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D2C" w:rsidRDefault="00355D2C" w:rsidP="00F24DD7">
      <w:pPr>
        <w:tabs>
          <w:tab w:val="left" w:pos="5580"/>
        </w:tabs>
        <w:autoSpaceDE w:val="0"/>
        <w:autoSpaceDN w:val="0"/>
        <w:adjustRightInd w:val="0"/>
        <w:spacing w:line="360" w:lineRule="auto"/>
        <w:ind w:left="-90"/>
        <w:jc w:val="center"/>
      </w:pPr>
    </w:p>
    <w:p w:rsidR="00355D2C" w:rsidRDefault="00C66BCE" w:rsidP="00F24DD7">
      <w:pPr>
        <w:tabs>
          <w:tab w:val="left" w:pos="5580"/>
        </w:tabs>
        <w:autoSpaceDE w:val="0"/>
        <w:autoSpaceDN w:val="0"/>
        <w:adjustRightInd w:val="0"/>
        <w:spacing w:line="360" w:lineRule="auto"/>
        <w:ind w:left="-90"/>
        <w:jc w:val="center"/>
      </w:pPr>
      <w:r>
        <w:rPr>
          <w:noProof/>
          <w:lang w:val="en-IN" w:eastAsia="en-IN"/>
        </w:rPr>
        <w:drawing>
          <wp:inline distT="0" distB="0" distL="0" distR="0">
            <wp:extent cx="1428750" cy="1114425"/>
            <wp:effectExtent l="19050" t="0" r="0" b="0"/>
            <wp:docPr id="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srcRect/>
                    <a:stretch>
                      <a:fillRect/>
                    </a:stretch>
                  </pic:blipFill>
                  <pic:spPr bwMode="auto">
                    <a:xfrm>
                      <a:off x="0" y="0"/>
                      <a:ext cx="1428750" cy="1114425"/>
                    </a:xfrm>
                    <a:prstGeom prst="rect">
                      <a:avLst/>
                    </a:prstGeom>
                    <a:noFill/>
                    <a:ln w="9525">
                      <a:noFill/>
                      <a:miter lim="800000"/>
                      <a:headEnd/>
                      <a:tailEnd/>
                    </a:ln>
                  </pic:spPr>
                </pic:pic>
              </a:graphicData>
            </a:graphic>
          </wp:inline>
        </w:drawing>
      </w:r>
    </w:p>
    <w:p w:rsidR="00355D2C" w:rsidRPr="000B5BE1" w:rsidRDefault="00F7348C" w:rsidP="00F24DD7">
      <w:pPr>
        <w:tabs>
          <w:tab w:val="left" w:pos="5580"/>
        </w:tabs>
        <w:autoSpaceDE w:val="0"/>
        <w:autoSpaceDN w:val="0"/>
        <w:adjustRightInd w:val="0"/>
        <w:spacing w:line="360" w:lineRule="auto"/>
        <w:ind w:left="-90"/>
        <w:jc w:val="center"/>
        <w:rPr>
          <w:rFonts w:ascii="Book Antiqua" w:eastAsia="Batang" w:hAnsi="Book Antiqua" w:cs="Arial"/>
          <w:shadow/>
          <w:sz w:val="36"/>
          <w:szCs w:val="36"/>
        </w:rPr>
      </w:pPr>
      <w:r>
        <w:rPr>
          <w:rFonts w:ascii="Book Antiqua" w:eastAsia="Batang" w:hAnsi="Book Antiqua"/>
          <w:shadow/>
          <w:sz w:val="36"/>
          <w:szCs w:val="36"/>
        </w:rPr>
        <w:t>SOUTHCO UTILITY</w:t>
      </w:r>
    </w:p>
    <w:p w:rsidR="00355D2C" w:rsidRPr="002658E0" w:rsidRDefault="00355D2C" w:rsidP="00355D2C">
      <w:pPr>
        <w:tabs>
          <w:tab w:val="left" w:pos="5580"/>
        </w:tabs>
        <w:autoSpaceDE w:val="0"/>
        <w:autoSpaceDN w:val="0"/>
        <w:adjustRightInd w:val="0"/>
        <w:spacing w:line="360" w:lineRule="auto"/>
        <w:ind w:left="-90"/>
        <w:jc w:val="center"/>
        <w:rPr>
          <w:rFonts w:ascii="Batang" w:eastAsia="Batang" w:hAnsi="Batang"/>
          <w:sz w:val="28"/>
          <w:szCs w:val="28"/>
        </w:rPr>
      </w:pPr>
    </w:p>
    <w:p w:rsidR="002D5A71" w:rsidRDefault="00355D2C" w:rsidP="00355D2C">
      <w:pPr>
        <w:tabs>
          <w:tab w:val="left" w:pos="5580"/>
        </w:tabs>
        <w:autoSpaceDE w:val="0"/>
        <w:autoSpaceDN w:val="0"/>
        <w:adjustRightInd w:val="0"/>
        <w:spacing w:line="360" w:lineRule="auto"/>
        <w:ind w:left="-90"/>
        <w:jc w:val="center"/>
        <w:rPr>
          <w:rFonts w:ascii="Book Antiqua" w:eastAsia="Batang" w:hAnsi="Book Antiqua"/>
          <w:shadow/>
          <w:sz w:val="32"/>
          <w:szCs w:val="32"/>
        </w:rPr>
      </w:pPr>
      <w:r w:rsidRPr="000B5BE1">
        <w:rPr>
          <w:rFonts w:ascii="Book Antiqua" w:eastAsia="Batang" w:hAnsi="Book Antiqua"/>
          <w:shadow/>
          <w:sz w:val="32"/>
          <w:szCs w:val="32"/>
        </w:rPr>
        <w:t xml:space="preserve">REPLY TO THE </w:t>
      </w:r>
      <w:r w:rsidR="002D5A71">
        <w:rPr>
          <w:rFonts w:ascii="Book Antiqua" w:eastAsia="Batang" w:hAnsi="Book Antiqua"/>
          <w:shadow/>
          <w:sz w:val="32"/>
          <w:szCs w:val="32"/>
        </w:rPr>
        <w:t>QUERIES</w:t>
      </w:r>
      <w:r w:rsidR="002658E0" w:rsidRPr="000B5BE1">
        <w:rPr>
          <w:rFonts w:ascii="Book Antiqua" w:eastAsia="Batang" w:hAnsi="Book Antiqua"/>
          <w:shadow/>
          <w:sz w:val="32"/>
          <w:szCs w:val="32"/>
        </w:rPr>
        <w:t xml:space="preserve"> </w:t>
      </w:r>
      <w:r w:rsidR="002D5A71">
        <w:rPr>
          <w:rFonts w:ascii="Book Antiqua" w:eastAsia="Batang" w:hAnsi="Book Antiqua"/>
          <w:shadow/>
          <w:sz w:val="32"/>
          <w:szCs w:val="32"/>
        </w:rPr>
        <w:t>OF HON’BLE COMMISSION ON</w:t>
      </w:r>
    </w:p>
    <w:p w:rsidR="006A5754" w:rsidRDefault="002658E0" w:rsidP="00355D2C">
      <w:pPr>
        <w:tabs>
          <w:tab w:val="left" w:pos="5580"/>
        </w:tabs>
        <w:autoSpaceDE w:val="0"/>
        <w:autoSpaceDN w:val="0"/>
        <w:adjustRightInd w:val="0"/>
        <w:spacing w:line="360" w:lineRule="auto"/>
        <w:ind w:left="-90"/>
        <w:jc w:val="center"/>
        <w:rPr>
          <w:rFonts w:ascii="Book Antiqua" w:eastAsia="Batang" w:hAnsi="Book Antiqua"/>
          <w:shadow/>
          <w:sz w:val="32"/>
          <w:szCs w:val="32"/>
        </w:rPr>
      </w:pPr>
      <w:r w:rsidRPr="000B5BE1">
        <w:rPr>
          <w:rFonts w:ascii="Book Antiqua" w:eastAsia="Batang" w:hAnsi="Book Antiqua"/>
          <w:shadow/>
          <w:sz w:val="32"/>
          <w:szCs w:val="32"/>
        </w:rPr>
        <w:t xml:space="preserve"> ANNUAL REVENUE REQUIREMENT &amp; </w:t>
      </w:r>
      <w:r w:rsidR="006A5754">
        <w:rPr>
          <w:rFonts w:ascii="Book Antiqua" w:eastAsia="Batang" w:hAnsi="Book Antiqua"/>
          <w:shadow/>
          <w:sz w:val="32"/>
          <w:szCs w:val="32"/>
        </w:rPr>
        <w:t xml:space="preserve">                </w:t>
      </w:r>
      <w:r w:rsidRPr="000B5BE1">
        <w:rPr>
          <w:rFonts w:ascii="Book Antiqua" w:eastAsia="Batang" w:hAnsi="Book Antiqua"/>
          <w:shadow/>
          <w:sz w:val="32"/>
          <w:szCs w:val="32"/>
        </w:rPr>
        <w:t>RETAIL SUPPLY TA</w:t>
      </w:r>
      <w:r w:rsidR="00701985">
        <w:rPr>
          <w:rFonts w:ascii="Book Antiqua" w:eastAsia="Batang" w:hAnsi="Book Antiqua"/>
          <w:shadow/>
          <w:sz w:val="32"/>
          <w:szCs w:val="32"/>
        </w:rPr>
        <w:t xml:space="preserve">RIFF APPLICATION FOR THE </w:t>
      </w:r>
    </w:p>
    <w:p w:rsidR="00355D2C" w:rsidRPr="000B5BE1" w:rsidRDefault="00701985" w:rsidP="00355D2C">
      <w:pPr>
        <w:tabs>
          <w:tab w:val="left" w:pos="5580"/>
        </w:tabs>
        <w:autoSpaceDE w:val="0"/>
        <w:autoSpaceDN w:val="0"/>
        <w:adjustRightInd w:val="0"/>
        <w:spacing w:line="360" w:lineRule="auto"/>
        <w:ind w:left="-90"/>
        <w:jc w:val="center"/>
        <w:rPr>
          <w:rFonts w:ascii="Book Antiqua" w:eastAsia="Batang" w:hAnsi="Book Antiqua"/>
          <w:shadow/>
          <w:sz w:val="32"/>
          <w:szCs w:val="32"/>
        </w:rPr>
      </w:pPr>
      <w:r>
        <w:rPr>
          <w:rFonts w:ascii="Book Antiqua" w:eastAsia="Batang" w:hAnsi="Book Antiqua"/>
          <w:shadow/>
          <w:sz w:val="32"/>
          <w:szCs w:val="32"/>
        </w:rPr>
        <w:t>FY 201</w:t>
      </w:r>
      <w:r w:rsidR="0025683D">
        <w:rPr>
          <w:rFonts w:ascii="Book Antiqua" w:eastAsia="Batang" w:hAnsi="Book Antiqua"/>
          <w:shadow/>
          <w:sz w:val="32"/>
          <w:szCs w:val="32"/>
        </w:rPr>
        <w:t>9-20</w:t>
      </w:r>
    </w:p>
    <w:p w:rsidR="00355D2C" w:rsidRDefault="00355D2C" w:rsidP="00355D2C">
      <w:pPr>
        <w:tabs>
          <w:tab w:val="left" w:pos="5580"/>
        </w:tabs>
        <w:autoSpaceDE w:val="0"/>
        <w:autoSpaceDN w:val="0"/>
        <w:adjustRightInd w:val="0"/>
        <w:spacing w:line="360" w:lineRule="auto"/>
        <w:ind w:left="-90"/>
        <w:rPr>
          <w:sz w:val="24"/>
          <w:szCs w:val="24"/>
        </w:rPr>
      </w:pPr>
    </w:p>
    <w:p w:rsidR="00355D2C" w:rsidRPr="002658E0" w:rsidRDefault="00A2348B" w:rsidP="002658E0">
      <w:pPr>
        <w:tabs>
          <w:tab w:val="left" w:pos="5580"/>
        </w:tabs>
        <w:autoSpaceDE w:val="0"/>
        <w:autoSpaceDN w:val="0"/>
        <w:adjustRightInd w:val="0"/>
        <w:spacing w:line="360" w:lineRule="auto"/>
        <w:ind w:left="-90"/>
        <w:jc w:val="center"/>
        <w:rPr>
          <w:rFonts w:ascii="Tahoma" w:hAnsi="Tahoma"/>
          <w:b/>
          <w:sz w:val="40"/>
          <w:szCs w:val="40"/>
        </w:rPr>
      </w:pPr>
      <w:r>
        <w:rPr>
          <w:rFonts w:ascii="Tahoma" w:hAnsi="Tahoma"/>
          <w:b/>
          <w:sz w:val="40"/>
          <w:szCs w:val="40"/>
        </w:rPr>
        <w:t xml:space="preserve">OERC CASE NO. </w:t>
      </w:r>
      <w:r w:rsidR="0025683D">
        <w:rPr>
          <w:rFonts w:ascii="Tahoma" w:hAnsi="Tahoma"/>
          <w:b/>
          <w:sz w:val="40"/>
          <w:szCs w:val="40"/>
        </w:rPr>
        <w:t>76</w:t>
      </w:r>
      <w:r w:rsidR="00701985">
        <w:rPr>
          <w:rFonts w:ascii="Tahoma" w:hAnsi="Tahoma"/>
          <w:b/>
          <w:sz w:val="40"/>
          <w:szCs w:val="40"/>
        </w:rPr>
        <w:t>/201</w:t>
      </w:r>
      <w:r w:rsidR="0025683D">
        <w:rPr>
          <w:rFonts w:ascii="Tahoma" w:hAnsi="Tahoma"/>
          <w:b/>
          <w:sz w:val="40"/>
          <w:szCs w:val="40"/>
        </w:rPr>
        <w:t>8</w:t>
      </w:r>
    </w:p>
    <w:p w:rsidR="00355D2C" w:rsidRDefault="00355D2C" w:rsidP="00FA7F5B">
      <w:pPr>
        <w:tabs>
          <w:tab w:val="left" w:pos="5580"/>
        </w:tabs>
        <w:autoSpaceDE w:val="0"/>
        <w:autoSpaceDN w:val="0"/>
        <w:adjustRightInd w:val="0"/>
        <w:spacing w:line="360" w:lineRule="auto"/>
        <w:rPr>
          <w:sz w:val="24"/>
          <w:szCs w:val="24"/>
        </w:rPr>
      </w:pPr>
    </w:p>
    <w:p w:rsidR="00FA7F5B" w:rsidRDefault="00FA7F5B" w:rsidP="00FA7F5B">
      <w:pPr>
        <w:tabs>
          <w:tab w:val="left" w:pos="5580"/>
        </w:tabs>
        <w:autoSpaceDE w:val="0"/>
        <w:autoSpaceDN w:val="0"/>
        <w:adjustRightInd w:val="0"/>
        <w:spacing w:line="360" w:lineRule="auto"/>
        <w:rPr>
          <w:sz w:val="24"/>
          <w:szCs w:val="24"/>
        </w:rPr>
      </w:pPr>
    </w:p>
    <w:p w:rsidR="00355D2C" w:rsidRPr="00355D2C" w:rsidRDefault="00F7348C" w:rsidP="00FA7F5B">
      <w:pPr>
        <w:tabs>
          <w:tab w:val="left" w:pos="4320"/>
        </w:tabs>
        <w:autoSpaceDE w:val="0"/>
        <w:autoSpaceDN w:val="0"/>
        <w:adjustRightInd w:val="0"/>
        <w:spacing w:before="0" w:after="0" w:line="360" w:lineRule="auto"/>
        <w:ind w:left="-90"/>
        <w:rPr>
          <w:sz w:val="28"/>
          <w:szCs w:val="28"/>
        </w:rPr>
      </w:pPr>
      <w:r>
        <w:rPr>
          <w:sz w:val="28"/>
          <w:szCs w:val="28"/>
        </w:rPr>
        <w:t>Head</w:t>
      </w:r>
      <w:r w:rsidR="00355D2C" w:rsidRPr="00355D2C">
        <w:rPr>
          <w:sz w:val="28"/>
          <w:szCs w:val="28"/>
        </w:rPr>
        <w:t xml:space="preserve"> </w:t>
      </w:r>
      <w:r w:rsidRPr="00355D2C">
        <w:rPr>
          <w:sz w:val="28"/>
          <w:szCs w:val="28"/>
        </w:rPr>
        <w:t>Office:</w:t>
      </w:r>
      <w:r w:rsidR="00355D2C" w:rsidRPr="00355D2C">
        <w:rPr>
          <w:sz w:val="28"/>
          <w:szCs w:val="28"/>
        </w:rPr>
        <w:tab/>
      </w:r>
    </w:p>
    <w:p w:rsidR="004E10BE" w:rsidRDefault="00F7348C" w:rsidP="00FA7F5B">
      <w:pPr>
        <w:tabs>
          <w:tab w:val="left" w:pos="4320"/>
        </w:tabs>
        <w:autoSpaceDE w:val="0"/>
        <w:autoSpaceDN w:val="0"/>
        <w:adjustRightInd w:val="0"/>
        <w:spacing w:before="0" w:after="0" w:line="360" w:lineRule="auto"/>
        <w:ind w:left="-86"/>
        <w:rPr>
          <w:sz w:val="28"/>
          <w:szCs w:val="28"/>
        </w:rPr>
      </w:pPr>
      <w:r>
        <w:rPr>
          <w:sz w:val="28"/>
          <w:szCs w:val="28"/>
        </w:rPr>
        <w:t>Courtpeta</w:t>
      </w:r>
      <w:r>
        <w:rPr>
          <w:sz w:val="28"/>
          <w:szCs w:val="28"/>
        </w:rPr>
        <w:tab/>
      </w:r>
    </w:p>
    <w:p w:rsidR="00A46FEE" w:rsidRDefault="00F7348C" w:rsidP="006A5754">
      <w:pPr>
        <w:tabs>
          <w:tab w:val="left" w:pos="4320"/>
        </w:tabs>
        <w:autoSpaceDE w:val="0"/>
        <w:autoSpaceDN w:val="0"/>
        <w:adjustRightInd w:val="0"/>
        <w:spacing w:before="0" w:after="0" w:line="360" w:lineRule="auto"/>
        <w:ind w:left="-86"/>
        <w:rPr>
          <w:sz w:val="28"/>
          <w:szCs w:val="28"/>
        </w:rPr>
      </w:pPr>
      <w:r>
        <w:rPr>
          <w:sz w:val="28"/>
          <w:szCs w:val="28"/>
        </w:rPr>
        <w:t>Berhampur-760004</w:t>
      </w:r>
      <w:r w:rsidR="00A8383D">
        <w:rPr>
          <w:sz w:val="28"/>
          <w:szCs w:val="28"/>
        </w:rPr>
        <w:t xml:space="preserve"> </w:t>
      </w:r>
    </w:p>
    <w:p w:rsidR="00F7348C" w:rsidRDefault="00F7348C" w:rsidP="006A5754">
      <w:pPr>
        <w:tabs>
          <w:tab w:val="left" w:pos="4320"/>
        </w:tabs>
        <w:autoSpaceDE w:val="0"/>
        <w:autoSpaceDN w:val="0"/>
        <w:adjustRightInd w:val="0"/>
        <w:spacing w:before="0" w:after="0" w:line="360" w:lineRule="auto"/>
        <w:ind w:left="-86"/>
        <w:rPr>
          <w:sz w:val="28"/>
          <w:szCs w:val="28"/>
        </w:rPr>
      </w:pPr>
    </w:p>
    <w:p w:rsidR="0008359A" w:rsidRDefault="0008359A" w:rsidP="006A5754">
      <w:pPr>
        <w:tabs>
          <w:tab w:val="left" w:pos="4320"/>
        </w:tabs>
        <w:autoSpaceDE w:val="0"/>
        <w:autoSpaceDN w:val="0"/>
        <w:adjustRightInd w:val="0"/>
        <w:spacing w:before="0" w:after="0" w:line="360" w:lineRule="auto"/>
        <w:ind w:left="-86"/>
        <w:rPr>
          <w:sz w:val="28"/>
          <w:szCs w:val="28"/>
        </w:rPr>
      </w:pPr>
    </w:p>
    <w:p w:rsidR="00A46FEE" w:rsidRDefault="00A46FEE" w:rsidP="00A46FEE">
      <w:pPr>
        <w:tabs>
          <w:tab w:val="left" w:pos="5580"/>
        </w:tabs>
        <w:autoSpaceDE w:val="0"/>
        <w:autoSpaceDN w:val="0"/>
        <w:adjustRightInd w:val="0"/>
        <w:spacing w:line="360" w:lineRule="auto"/>
        <w:ind w:left="-90"/>
        <w:jc w:val="center"/>
        <w:rPr>
          <w:rFonts w:cs="Arial"/>
          <w:b/>
          <w:sz w:val="22"/>
          <w:szCs w:val="22"/>
        </w:rPr>
      </w:pPr>
      <w:r w:rsidRPr="004B05DE">
        <w:rPr>
          <w:rFonts w:cs="Arial"/>
          <w:b/>
          <w:sz w:val="22"/>
          <w:szCs w:val="22"/>
        </w:rPr>
        <w:lastRenderedPageBreak/>
        <w:t>BEFORE THE O</w:t>
      </w:r>
      <w:r w:rsidR="006A5754">
        <w:rPr>
          <w:rFonts w:cs="Arial"/>
          <w:b/>
          <w:sz w:val="22"/>
          <w:szCs w:val="22"/>
        </w:rPr>
        <w:t>D</w:t>
      </w:r>
      <w:r w:rsidRPr="004B05DE">
        <w:rPr>
          <w:rFonts w:cs="Arial"/>
          <w:b/>
          <w:sz w:val="22"/>
          <w:szCs w:val="22"/>
        </w:rPr>
        <w:t>IS</w:t>
      </w:r>
      <w:r w:rsidR="006A5754">
        <w:rPr>
          <w:rFonts w:cs="Arial"/>
          <w:b/>
          <w:sz w:val="22"/>
          <w:szCs w:val="22"/>
        </w:rPr>
        <w:t>H</w:t>
      </w:r>
      <w:r w:rsidRPr="004B05DE">
        <w:rPr>
          <w:rFonts w:cs="Arial"/>
          <w:b/>
          <w:sz w:val="22"/>
          <w:szCs w:val="22"/>
        </w:rPr>
        <w:t>A ELECTRICITY REGULATORY COMMISSION BHUBANESWAR</w:t>
      </w:r>
    </w:p>
    <w:p w:rsidR="006A5754" w:rsidRDefault="00A46FEE" w:rsidP="006A5754">
      <w:pPr>
        <w:tabs>
          <w:tab w:val="left" w:pos="5580"/>
        </w:tabs>
        <w:autoSpaceDE w:val="0"/>
        <w:autoSpaceDN w:val="0"/>
        <w:adjustRightInd w:val="0"/>
        <w:spacing w:line="360" w:lineRule="auto"/>
        <w:ind w:left="-90"/>
        <w:jc w:val="both"/>
        <w:rPr>
          <w:rFonts w:cs="Arial"/>
          <w:sz w:val="22"/>
          <w:szCs w:val="22"/>
        </w:rPr>
      </w:pPr>
      <w:r w:rsidRPr="004B05DE">
        <w:rPr>
          <w:rFonts w:cs="Arial"/>
          <w:b/>
          <w:sz w:val="22"/>
          <w:szCs w:val="22"/>
        </w:rPr>
        <w:t xml:space="preserve">IN THE MATTER OF </w:t>
      </w:r>
      <w:r w:rsidR="006A5754">
        <w:rPr>
          <w:rFonts w:cs="Arial"/>
          <w:sz w:val="22"/>
          <w:szCs w:val="22"/>
        </w:rPr>
        <w:tab/>
      </w:r>
    </w:p>
    <w:p w:rsidR="00A46FEE" w:rsidRPr="004B05DE" w:rsidRDefault="00A46FEE" w:rsidP="006A5754">
      <w:pPr>
        <w:tabs>
          <w:tab w:val="left" w:pos="2160"/>
        </w:tabs>
        <w:autoSpaceDE w:val="0"/>
        <w:autoSpaceDN w:val="0"/>
        <w:adjustRightInd w:val="0"/>
        <w:spacing w:line="360" w:lineRule="auto"/>
        <w:ind w:left="2160"/>
        <w:jc w:val="both"/>
        <w:rPr>
          <w:rFonts w:cs="Arial"/>
          <w:sz w:val="22"/>
          <w:szCs w:val="22"/>
        </w:rPr>
      </w:pPr>
      <w:r w:rsidRPr="004B05DE">
        <w:rPr>
          <w:rFonts w:cs="Arial"/>
          <w:sz w:val="22"/>
          <w:szCs w:val="22"/>
        </w:rPr>
        <w:t>An Ap</w:t>
      </w:r>
      <w:r w:rsidR="00E269B9">
        <w:rPr>
          <w:rFonts w:cs="Arial"/>
          <w:sz w:val="22"/>
          <w:szCs w:val="22"/>
        </w:rPr>
        <w:t>plication for approval of Aggregate</w:t>
      </w:r>
      <w:r w:rsidRPr="004B05DE">
        <w:rPr>
          <w:rFonts w:cs="Arial"/>
          <w:sz w:val="22"/>
          <w:szCs w:val="22"/>
        </w:rPr>
        <w:t xml:space="preserve"> Revenue Requirement and Retail Supply Tariff for the</w:t>
      </w:r>
      <w:r>
        <w:rPr>
          <w:rFonts w:cs="Arial"/>
          <w:sz w:val="22"/>
          <w:szCs w:val="22"/>
        </w:rPr>
        <w:t xml:space="preserve"> F</w:t>
      </w:r>
      <w:r w:rsidRPr="004B05DE">
        <w:rPr>
          <w:rFonts w:cs="Arial"/>
          <w:sz w:val="22"/>
          <w:szCs w:val="22"/>
        </w:rPr>
        <w:t xml:space="preserve">inancial </w:t>
      </w:r>
      <w:r>
        <w:rPr>
          <w:rFonts w:cs="Arial"/>
          <w:sz w:val="22"/>
          <w:szCs w:val="22"/>
        </w:rPr>
        <w:t>Y</w:t>
      </w:r>
      <w:r w:rsidRPr="004B05DE">
        <w:rPr>
          <w:rFonts w:cs="Arial"/>
          <w:sz w:val="22"/>
          <w:szCs w:val="22"/>
        </w:rPr>
        <w:t>ear 20</w:t>
      </w:r>
      <w:r>
        <w:rPr>
          <w:rFonts w:cs="Arial"/>
          <w:sz w:val="22"/>
          <w:szCs w:val="22"/>
        </w:rPr>
        <w:t>1</w:t>
      </w:r>
      <w:r w:rsidR="006370C2">
        <w:rPr>
          <w:rFonts w:cs="Arial"/>
          <w:sz w:val="22"/>
          <w:szCs w:val="22"/>
        </w:rPr>
        <w:t>9-20</w:t>
      </w:r>
      <w:r w:rsidRPr="004B05DE">
        <w:rPr>
          <w:rFonts w:cs="Arial"/>
          <w:sz w:val="22"/>
          <w:szCs w:val="22"/>
        </w:rPr>
        <w:t xml:space="preserve">, under Section 62 and other applicable provisions of the Electricity Act 2003 and in conformity with </w:t>
      </w:r>
      <w:r>
        <w:rPr>
          <w:rFonts w:cs="Arial"/>
          <w:sz w:val="22"/>
          <w:szCs w:val="22"/>
        </w:rPr>
        <w:t xml:space="preserve">the provisions of  OERC </w:t>
      </w:r>
      <w:r w:rsidRPr="004B05DE">
        <w:rPr>
          <w:rFonts w:cs="Arial"/>
          <w:sz w:val="22"/>
          <w:szCs w:val="22"/>
        </w:rPr>
        <w:t>(Terms and Conditions for determination of Tariff) Regulations, 2004 and OERC (Conduct of Business) Regulations 2004.</w:t>
      </w:r>
    </w:p>
    <w:p w:rsidR="00A46FEE" w:rsidRPr="004B05DE" w:rsidRDefault="00A46FEE" w:rsidP="00A46FEE">
      <w:pPr>
        <w:autoSpaceDE w:val="0"/>
        <w:autoSpaceDN w:val="0"/>
        <w:adjustRightInd w:val="0"/>
        <w:spacing w:line="360" w:lineRule="auto"/>
        <w:ind w:left="2250"/>
        <w:jc w:val="both"/>
        <w:rPr>
          <w:rFonts w:cs="Arial"/>
          <w:sz w:val="22"/>
          <w:szCs w:val="22"/>
        </w:rPr>
      </w:pPr>
      <w:r w:rsidRPr="004B05DE">
        <w:rPr>
          <w:rFonts w:cs="Arial"/>
          <w:sz w:val="22"/>
          <w:szCs w:val="22"/>
        </w:rPr>
        <w:t>AND</w:t>
      </w:r>
    </w:p>
    <w:p w:rsidR="00A46FEE" w:rsidRPr="004B05DE" w:rsidRDefault="00A46FEE" w:rsidP="00A46FEE">
      <w:pPr>
        <w:tabs>
          <w:tab w:val="left" w:pos="5580"/>
        </w:tabs>
        <w:autoSpaceDE w:val="0"/>
        <w:autoSpaceDN w:val="0"/>
        <w:adjustRightInd w:val="0"/>
        <w:spacing w:line="360" w:lineRule="auto"/>
        <w:ind w:left="-90"/>
        <w:jc w:val="both"/>
        <w:rPr>
          <w:rFonts w:cs="Arial"/>
          <w:sz w:val="22"/>
          <w:szCs w:val="22"/>
        </w:rPr>
      </w:pPr>
      <w:r w:rsidRPr="004B05DE">
        <w:rPr>
          <w:rFonts w:cs="Arial"/>
          <w:b/>
          <w:sz w:val="22"/>
          <w:szCs w:val="22"/>
        </w:rPr>
        <w:t xml:space="preserve">IN THE MATTER OF </w:t>
      </w:r>
    </w:p>
    <w:p w:rsidR="00F7348C" w:rsidRDefault="00F7348C" w:rsidP="00F7348C">
      <w:pPr>
        <w:tabs>
          <w:tab w:val="left" w:pos="1418"/>
        </w:tabs>
        <w:autoSpaceDE w:val="0"/>
        <w:autoSpaceDN w:val="0"/>
        <w:adjustRightInd w:val="0"/>
        <w:spacing w:after="0"/>
        <w:ind w:left="2160"/>
        <w:jc w:val="both"/>
        <w:rPr>
          <w:rFonts w:cs="Arial"/>
          <w:sz w:val="22"/>
          <w:szCs w:val="22"/>
        </w:rPr>
      </w:pPr>
      <w:r>
        <w:rPr>
          <w:rFonts w:cs="Arial"/>
          <w:sz w:val="22"/>
          <w:szCs w:val="22"/>
        </w:rPr>
        <w:t>SOUTHCO Utility</w:t>
      </w:r>
      <w:r w:rsidR="00A46FEE" w:rsidRPr="004B05DE">
        <w:rPr>
          <w:rFonts w:cs="Arial"/>
          <w:sz w:val="22"/>
          <w:szCs w:val="22"/>
        </w:rPr>
        <w:t xml:space="preserve"> (SOUTHCO)</w:t>
      </w:r>
      <w:r>
        <w:rPr>
          <w:rFonts w:cs="Arial"/>
          <w:sz w:val="22"/>
          <w:szCs w:val="22"/>
        </w:rPr>
        <w:t xml:space="preserve"> </w:t>
      </w:r>
    </w:p>
    <w:p w:rsidR="00A46FEE" w:rsidRDefault="00F7348C" w:rsidP="00F7348C">
      <w:pPr>
        <w:tabs>
          <w:tab w:val="left" w:pos="1418"/>
        </w:tabs>
        <w:autoSpaceDE w:val="0"/>
        <w:autoSpaceDN w:val="0"/>
        <w:adjustRightInd w:val="0"/>
        <w:spacing w:after="0"/>
        <w:ind w:left="2160"/>
        <w:jc w:val="both"/>
        <w:rPr>
          <w:rFonts w:cs="Arial"/>
          <w:sz w:val="22"/>
          <w:szCs w:val="22"/>
        </w:rPr>
      </w:pPr>
      <w:r>
        <w:rPr>
          <w:rFonts w:cs="Arial"/>
          <w:sz w:val="22"/>
          <w:szCs w:val="22"/>
        </w:rPr>
        <w:t>Head</w:t>
      </w:r>
      <w:r w:rsidR="00A46FEE" w:rsidRPr="004B05DE">
        <w:rPr>
          <w:rFonts w:cs="Arial"/>
          <w:sz w:val="22"/>
          <w:szCs w:val="22"/>
        </w:rPr>
        <w:t xml:space="preserve"> Office-</w:t>
      </w:r>
      <w:r w:rsidR="00701985">
        <w:rPr>
          <w:rFonts w:cs="Arial"/>
          <w:sz w:val="22"/>
          <w:szCs w:val="22"/>
        </w:rPr>
        <w:t>Courtpeta,</w:t>
      </w:r>
      <w:r w:rsidR="00710612">
        <w:rPr>
          <w:rFonts w:cs="Arial"/>
          <w:sz w:val="22"/>
          <w:szCs w:val="22"/>
        </w:rPr>
        <w:t xml:space="preserve"> </w:t>
      </w:r>
      <w:r w:rsidR="00701985">
        <w:rPr>
          <w:rFonts w:cs="Arial"/>
          <w:sz w:val="22"/>
          <w:szCs w:val="22"/>
        </w:rPr>
        <w:t>Berhampur-760004</w:t>
      </w:r>
    </w:p>
    <w:p w:rsidR="00A46FEE" w:rsidRPr="004B05DE" w:rsidRDefault="00A46FEE" w:rsidP="00A46FEE">
      <w:pPr>
        <w:autoSpaceDE w:val="0"/>
        <w:autoSpaceDN w:val="0"/>
        <w:adjustRightInd w:val="0"/>
        <w:spacing w:line="360" w:lineRule="auto"/>
        <w:ind w:left="-90"/>
        <w:jc w:val="both"/>
        <w:rPr>
          <w:rFonts w:cs="Arial"/>
          <w:b/>
          <w:bCs/>
          <w:sz w:val="22"/>
          <w:szCs w:val="22"/>
        </w:rPr>
      </w:pPr>
      <w:r w:rsidRPr="00561C5A">
        <w:rPr>
          <w:rFonts w:cs="Arial"/>
          <w:sz w:val="22"/>
          <w:szCs w:val="22"/>
        </w:rPr>
        <w:tab/>
      </w:r>
      <w:r w:rsidRPr="00561C5A">
        <w:rPr>
          <w:rFonts w:cs="Arial"/>
          <w:sz w:val="22"/>
          <w:szCs w:val="22"/>
        </w:rPr>
        <w:tab/>
      </w:r>
      <w:r w:rsidRPr="00561C5A">
        <w:rPr>
          <w:rFonts w:cs="Arial"/>
          <w:sz w:val="22"/>
          <w:szCs w:val="22"/>
        </w:rPr>
        <w:tab/>
      </w:r>
      <w:r w:rsidRPr="00561C5A">
        <w:rPr>
          <w:rFonts w:cs="Arial"/>
          <w:sz w:val="22"/>
          <w:szCs w:val="22"/>
        </w:rPr>
        <w:tab/>
      </w:r>
      <w:r w:rsidRPr="00561C5A">
        <w:rPr>
          <w:rFonts w:cs="Arial"/>
          <w:sz w:val="22"/>
          <w:szCs w:val="22"/>
        </w:rPr>
        <w:tab/>
      </w:r>
      <w:r w:rsidRPr="00561C5A">
        <w:rPr>
          <w:rFonts w:cs="Arial"/>
          <w:sz w:val="22"/>
          <w:szCs w:val="22"/>
        </w:rPr>
        <w:tab/>
      </w:r>
      <w:r w:rsidRPr="00561C5A">
        <w:rPr>
          <w:rFonts w:cs="Arial"/>
          <w:sz w:val="22"/>
          <w:szCs w:val="22"/>
        </w:rPr>
        <w:tab/>
      </w:r>
      <w:r>
        <w:rPr>
          <w:rFonts w:cs="Arial"/>
          <w:b/>
          <w:bCs/>
          <w:sz w:val="22"/>
          <w:szCs w:val="22"/>
        </w:rPr>
        <w:tab/>
      </w:r>
      <w:r>
        <w:rPr>
          <w:rFonts w:cs="Arial"/>
          <w:b/>
          <w:bCs/>
          <w:sz w:val="22"/>
          <w:szCs w:val="22"/>
        </w:rPr>
        <w:tab/>
      </w:r>
      <w:r>
        <w:rPr>
          <w:rFonts w:cs="Arial"/>
          <w:b/>
          <w:bCs/>
          <w:sz w:val="22"/>
          <w:szCs w:val="22"/>
        </w:rPr>
        <w:tab/>
      </w:r>
      <w:r w:rsidRPr="004B05DE">
        <w:rPr>
          <w:rFonts w:cs="Arial"/>
          <w:b/>
          <w:bCs/>
          <w:sz w:val="22"/>
          <w:szCs w:val="22"/>
        </w:rPr>
        <w:t>---------Licensee</w:t>
      </w:r>
    </w:p>
    <w:p w:rsidR="004F0C36" w:rsidRPr="004F0C36" w:rsidRDefault="00A46FEE" w:rsidP="004F0C36">
      <w:pPr>
        <w:autoSpaceDE w:val="0"/>
        <w:autoSpaceDN w:val="0"/>
        <w:adjustRightInd w:val="0"/>
        <w:spacing w:line="360" w:lineRule="auto"/>
        <w:ind w:left="-90"/>
        <w:jc w:val="both"/>
        <w:rPr>
          <w:rFonts w:cs="Arial"/>
          <w:b/>
          <w:bCs/>
          <w:caps/>
          <w:sz w:val="22"/>
          <w:szCs w:val="22"/>
        </w:rPr>
      </w:pPr>
      <w:r w:rsidRPr="00AD365B">
        <w:rPr>
          <w:rFonts w:cs="Arial"/>
          <w:b/>
          <w:bCs/>
          <w:caps/>
          <w:sz w:val="22"/>
          <w:szCs w:val="22"/>
        </w:rPr>
        <w:t>Affidavit verifying the Reply to the Queries of the Hon’ble Commission on the ARR and Ta</w:t>
      </w:r>
      <w:r w:rsidR="006370C2">
        <w:rPr>
          <w:rFonts w:cs="Arial"/>
          <w:b/>
          <w:bCs/>
          <w:caps/>
          <w:sz w:val="22"/>
          <w:szCs w:val="22"/>
        </w:rPr>
        <w:t>riff Application for the FY 2019-20</w:t>
      </w:r>
    </w:p>
    <w:p w:rsidR="00075089" w:rsidRPr="004B05DE" w:rsidRDefault="00075089" w:rsidP="00075089">
      <w:pPr>
        <w:autoSpaceDE w:val="0"/>
        <w:autoSpaceDN w:val="0"/>
        <w:adjustRightInd w:val="0"/>
        <w:spacing w:line="360" w:lineRule="auto"/>
        <w:ind w:left="-90"/>
        <w:jc w:val="both"/>
        <w:rPr>
          <w:rFonts w:cs="Arial"/>
          <w:sz w:val="22"/>
          <w:szCs w:val="22"/>
        </w:rPr>
      </w:pPr>
      <w:r w:rsidRPr="004B05DE">
        <w:rPr>
          <w:rFonts w:cs="Arial"/>
          <w:sz w:val="22"/>
          <w:szCs w:val="22"/>
        </w:rPr>
        <w:t>I, Sri</w:t>
      </w:r>
      <w:r w:rsidR="00A47334">
        <w:rPr>
          <w:rFonts w:cs="Arial"/>
          <w:sz w:val="22"/>
          <w:szCs w:val="22"/>
        </w:rPr>
        <w:t xml:space="preserve"> </w:t>
      </w:r>
      <w:r w:rsidR="0030738C">
        <w:rPr>
          <w:rFonts w:cs="Arial"/>
          <w:sz w:val="22"/>
          <w:szCs w:val="22"/>
        </w:rPr>
        <w:t>P.Arun Kumar</w:t>
      </w:r>
      <w:r w:rsidRPr="004B05DE">
        <w:rPr>
          <w:rFonts w:cs="Arial"/>
          <w:sz w:val="22"/>
          <w:szCs w:val="22"/>
        </w:rPr>
        <w:t>, Son of</w:t>
      </w:r>
      <w:r>
        <w:rPr>
          <w:rFonts w:cs="Arial"/>
          <w:sz w:val="22"/>
          <w:szCs w:val="22"/>
        </w:rPr>
        <w:t xml:space="preserve"> </w:t>
      </w:r>
      <w:r w:rsidR="006370C2">
        <w:rPr>
          <w:rFonts w:cs="Arial"/>
          <w:sz w:val="22"/>
          <w:szCs w:val="22"/>
        </w:rPr>
        <w:t>P.L. Swami aged about 59</w:t>
      </w:r>
      <w:r>
        <w:rPr>
          <w:rFonts w:cs="Arial"/>
          <w:sz w:val="22"/>
          <w:szCs w:val="22"/>
        </w:rPr>
        <w:t xml:space="preserve"> years, residing at </w:t>
      </w:r>
      <w:r w:rsidR="00A47334">
        <w:rPr>
          <w:rFonts w:cs="Arial"/>
          <w:sz w:val="22"/>
          <w:szCs w:val="22"/>
        </w:rPr>
        <w:t>Courtpeta, Berhampur</w:t>
      </w:r>
      <w:r w:rsidRPr="004B05DE">
        <w:rPr>
          <w:rFonts w:cs="Arial"/>
          <w:sz w:val="22"/>
          <w:szCs w:val="22"/>
        </w:rPr>
        <w:t>, do hereby solemnly affirm and state as follows:-</w:t>
      </w:r>
    </w:p>
    <w:p w:rsidR="00075089" w:rsidRPr="004B05DE" w:rsidRDefault="00075089" w:rsidP="00075089">
      <w:pPr>
        <w:autoSpaceDE w:val="0"/>
        <w:autoSpaceDN w:val="0"/>
        <w:adjustRightInd w:val="0"/>
        <w:spacing w:line="360" w:lineRule="auto"/>
        <w:ind w:left="-90"/>
        <w:jc w:val="both"/>
        <w:rPr>
          <w:rFonts w:cs="Arial"/>
          <w:sz w:val="22"/>
          <w:szCs w:val="22"/>
        </w:rPr>
      </w:pPr>
      <w:r w:rsidRPr="004B05DE">
        <w:rPr>
          <w:rFonts w:cs="Arial"/>
          <w:sz w:val="22"/>
          <w:szCs w:val="22"/>
        </w:rPr>
        <w:t xml:space="preserve">I am the </w:t>
      </w:r>
      <w:r w:rsidR="0030738C">
        <w:rPr>
          <w:rFonts w:cs="Arial"/>
          <w:sz w:val="22"/>
          <w:szCs w:val="22"/>
        </w:rPr>
        <w:t>Chief Operating Officer</w:t>
      </w:r>
      <w:r w:rsidRPr="004B05DE">
        <w:rPr>
          <w:rFonts w:cs="Arial"/>
          <w:sz w:val="22"/>
          <w:szCs w:val="22"/>
        </w:rPr>
        <w:t xml:space="preserve"> of the </w:t>
      </w:r>
      <w:r w:rsidR="00F7348C">
        <w:rPr>
          <w:rFonts w:cs="Arial"/>
          <w:sz w:val="22"/>
          <w:szCs w:val="22"/>
        </w:rPr>
        <w:t>SOUTHCO Utility</w:t>
      </w:r>
      <w:r w:rsidRPr="004B05DE">
        <w:rPr>
          <w:rFonts w:cs="Arial"/>
          <w:sz w:val="22"/>
          <w:szCs w:val="22"/>
        </w:rPr>
        <w:t xml:space="preserve"> (SOUTHCO), </w:t>
      </w:r>
      <w:r w:rsidR="00F7348C">
        <w:rPr>
          <w:rFonts w:cs="Arial"/>
          <w:sz w:val="22"/>
          <w:szCs w:val="22"/>
        </w:rPr>
        <w:t>Head Office- Courtpeta, Berhampur-760004</w:t>
      </w:r>
      <w:r w:rsidR="00C30415">
        <w:rPr>
          <w:rFonts w:cs="Arial"/>
          <w:sz w:val="22"/>
          <w:szCs w:val="22"/>
        </w:rPr>
        <w:t xml:space="preserve"> and duly authorised to make this affidavit</w:t>
      </w:r>
      <w:r w:rsidRPr="004B05DE">
        <w:rPr>
          <w:rFonts w:cs="Arial"/>
          <w:sz w:val="22"/>
          <w:szCs w:val="22"/>
        </w:rPr>
        <w:t>.</w:t>
      </w:r>
    </w:p>
    <w:p w:rsidR="00075089" w:rsidRPr="004B05DE" w:rsidRDefault="00075089" w:rsidP="00075089">
      <w:pPr>
        <w:autoSpaceDE w:val="0"/>
        <w:autoSpaceDN w:val="0"/>
        <w:adjustRightInd w:val="0"/>
        <w:spacing w:line="360" w:lineRule="auto"/>
        <w:ind w:left="-90"/>
        <w:jc w:val="both"/>
        <w:rPr>
          <w:rFonts w:cs="Arial"/>
          <w:sz w:val="22"/>
          <w:szCs w:val="22"/>
        </w:rPr>
      </w:pPr>
      <w:r w:rsidRPr="004B05DE">
        <w:rPr>
          <w:rFonts w:cs="Arial"/>
          <w:sz w:val="22"/>
          <w:szCs w:val="22"/>
        </w:rPr>
        <w:t>The statements made above along with the annexures annexed to this application are true to the best of my knowledge and the statements made are based on information and records and</w:t>
      </w:r>
      <w:r>
        <w:rPr>
          <w:rFonts w:cs="Arial"/>
          <w:sz w:val="22"/>
          <w:szCs w:val="22"/>
        </w:rPr>
        <w:t xml:space="preserve"> I</w:t>
      </w:r>
      <w:r w:rsidRPr="004B05DE">
        <w:rPr>
          <w:rFonts w:cs="Arial"/>
          <w:sz w:val="22"/>
          <w:szCs w:val="22"/>
        </w:rPr>
        <w:t xml:space="preserve"> believe them to be true.</w:t>
      </w:r>
    </w:p>
    <w:p w:rsidR="00075089" w:rsidRDefault="00075089" w:rsidP="00075089">
      <w:pPr>
        <w:autoSpaceDE w:val="0"/>
        <w:autoSpaceDN w:val="0"/>
        <w:adjustRightInd w:val="0"/>
        <w:ind w:left="-90"/>
        <w:jc w:val="both"/>
        <w:rPr>
          <w:rFonts w:cs="Arial"/>
          <w:sz w:val="22"/>
          <w:szCs w:val="22"/>
        </w:rPr>
      </w:pPr>
      <w:r>
        <w:rPr>
          <w:rFonts w:cs="Arial"/>
          <w:sz w:val="22"/>
          <w:szCs w:val="22"/>
        </w:rPr>
        <w:t>Berhampur</w:t>
      </w:r>
    </w:p>
    <w:p w:rsidR="00075089" w:rsidRDefault="00E749EC" w:rsidP="00075089">
      <w:pPr>
        <w:autoSpaceDE w:val="0"/>
        <w:autoSpaceDN w:val="0"/>
        <w:adjustRightInd w:val="0"/>
        <w:ind w:left="-90"/>
        <w:jc w:val="both"/>
        <w:rPr>
          <w:rFonts w:cs="Arial"/>
          <w:sz w:val="22"/>
          <w:szCs w:val="22"/>
        </w:rPr>
      </w:pPr>
      <w:r>
        <w:rPr>
          <w:rFonts w:cs="Arial"/>
          <w:sz w:val="22"/>
          <w:szCs w:val="22"/>
        </w:rPr>
        <w:t>Date:</w:t>
      </w:r>
      <w:r w:rsidR="002E0342">
        <w:rPr>
          <w:rFonts w:cs="Arial"/>
          <w:sz w:val="22"/>
          <w:szCs w:val="22"/>
        </w:rPr>
        <w:t xml:space="preserve"> </w:t>
      </w:r>
      <w:r w:rsidR="0030738C">
        <w:rPr>
          <w:rFonts w:cs="Arial"/>
          <w:sz w:val="22"/>
          <w:szCs w:val="22"/>
        </w:rPr>
        <w:t>16</w:t>
      </w:r>
      <w:r w:rsidR="00C30415">
        <w:rPr>
          <w:rFonts w:cs="Arial"/>
          <w:sz w:val="22"/>
          <w:szCs w:val="22"/>
        </w:rPr>
        <w:t>.01.201</w:t>
      </w:r>
      <w:r w:rsidR="006370C2">
        <w:rPr>
          <w:rFonts w:cs="Arial"/>
          <w:sz w:val="22"/>
          <w:szCs w:val="22"/>
        </w:rPr>
        <w:t>9</w:t>
      </w:r>
      <w:r w:rsidR="00075089">
        <w:rPr>
          <w:rFonts w:cs="Arial"/>
          <w:sz w:val="22"/>
          <w:szCs w:val="22"/>
        </w:rPr>
        <w:tab/>
      </w:r>
      <w:r w:rsidR="00075089">
        <w:rPr>
          <w:rFonts w:cs="Arial"/>
          <w:sz w:val="22"/>
          <w:szCs w:val="22"/>
        </w:rPr>
        <w:tab/>
      </w:r>
      <w:r w:rsidR="00075089">
        <w:rPr>
          <w:rFonts w:cs="Arial"/>
          <w:sz w:val="22"/>
          <w:szCs w:val="22"/>
        </w:rPr>
        <w:tab/>
      </w:r>
      <w:r w:rsidR="00075089">
        <w:rPr>
          <w:rFonts w:cs="Arial"/>
          <w:sz w:val="22"/>
          <w:szCs w:val="22"/>
        </w:rPr>
        <w:tab/>
      </w:r>
      <w:r w:rsidR="00075089">
        <w:rPr>
          <w:rFonts w:cs="Arial"/>
          <w:sz w:val="22"/>
          <w:szCs w:val="22"/>
        </w:rPr>
        <w:tab/>
      </w:r>
      <w:r w:rsidR="00075089">
        <w:rPr>
          <w:rFonts w:cs="Arial"/>
          <w:sz w:val="22"/>
          <w:szCs w:val="22"/>
        </w:rPr>
        <w:tab/>
        <w:t xml:space="preserve">   DEPONENT</w:t>
      </w:r>
    </w:p>
    <w:p w:rsidR="0030738C" w:rsidRDefault="0030738C" w:rsidP="00092ACE">
      <w:pPr>
        <w:autoSpaceDE w:val="0"/>
        <w:autoSpaceDN w:val="0"/>
        <w:adjustRightInd w:val="0"/>
        <w:ind w:left="5040"/>
        <w:jc w:val="center"/>
        <w:rPr>
          <w:rFonts w:cs="Arial"/>
          <w:sz w:val="22"/>
          <w:szCs w:val="22"/>
        </w:rPr>
      </w:pPr>
      <w:r>
        <w:rPr>
          <w:rFonts w:cs="Arial"/>
          <w:sz w:val="22"/>
          <w:szCs w:val="22"/>
        </w:rPr>
        <w:t>Chief Operating Officer</w:t>
      </w:r>
    </w:p>
    <w:p w:rsidR="00092ACE" w:rsidRDefault="00075089" w:rsidP="00092ACE">
      <w:pPr>
        <w:autoSpaceDE w:val="0"/>
        <w:autoSpaceDN w:val="0"/>
        <w:adjustRightInd w:val="0"/>
        <w:ind w:left="5040"/>
        <w:jc w:val="center"/>
        <w:rPr>
          <w:rFonts w:cs="Arial"/>
          <w:sz w:val="22"/>
          <w:szCs w:val="22"/>
        </w:rPr>
      </w:pPr>
      <w:r>
        <w:rPr>
          <w:rFonts w:cs="Arial"/>
          <w:sz w:val="22"/>
          <w:szCs w:val="22"/>
        </w:rPr>
        <w:t xml:space="preserve"> Southco</w:t>
      </w:r>
      <w:r w:rsidR="00F7348C">
        <w:rPr>
          <w:rFonts w:cs="Arial"/>
          <w:sz w:val="22"/>
          <w:szCs w:val="22"/>
        </w:rPr>
        <w:t xml:space="preserve"> Utility</w:t>
      </w:r>
    </w:p>
    <w:p w:rsidR="00092ACE" w:rsidRDefault="00092ACE" w:rsidP="00092ACE">
      <w:pPr>
        <w:autoSpaceDE w:val="0"/>
        <w:autoSpaceDN w:val="0"/>
        <w:adjustRightInd w:val="0"/>
        <w:ind w:left="5040"/>
        <w:jc w:val="center"/>
        <w:rPr>
          <w:rFonts w:cs="Arial"/>
          <w:sz w:val="22"/>
          <w:szCs w:val="22"/>
        </w:rPr>
      </w:pPr>
    </w:p>
    <w:p w:rsidR="00F24DD7" w:rsidRPr="00AD365B" w:rsidRDefault="006A5754" w:rsidP="00092ACE">
      <w:pPr>
        <w:autoSpaceDE w:val="0"/>
        <w:autoSpaceDN w:val="0"/>
        <w:adjustRightInd w:val="0"/>
        <w:jc w:val="center"/>
        <w:rPr>
          <w:sz w:val="23"/>
          <w:szCs w:val="23"/>
        </w:rPr>
      </w:pPr>
      <w:r>
        <w:rPr>
          <w:rFonts w:cs="Arial"/>
          <w:b/>
          <w:sz w:val="22"/>
          <w:szCs w:val="22"/>
        </w:rPr>
        <w:t>BEFORE THE ODISH</w:t>
      </w:r>
      <w:r w:rsidR="00092ACE">
        <w:rPr>
          <w:rFonts w:cs="Arial"/>
          <w:b/>
          <w:sz w:val="22"/>
          <w:szCs w:val="22"/>
        </w:rPr>
        <w:t xml:space="preserve">A </w:t>
      </w:r>
      <w:r w:rsidR="00F24DD7">
        <w:rPr>
          <w:rFonts w:cs="Arial"/>
          <w:b/>
          <w:sz w:val="22"/>
          <w:szCs w:val="22"/>
        </w:rPr>
        <w:t>ELECTRICITY REGULATORY COMMISSION BHUBANESWAR</w:t>
      </w:r>
    </w:p>
    <w:p w:rsidR="00F24DD7" w:rsidRDefault="00F24DD7" w:rsidP="00F24DD7">
      <w:pPr>
        <w:tabs>
          <w:tab w:val="left" w:pos="5580"/>
        </w:tabs>
        <w:autoSpaceDE w:val="0"/>
        <w:autoSpaceDN w:val="0"/>
        <w:adjustRightInd w:val="0"/>
        <w:spacing w:line="360" w:lineRule="auto"/>
        <w:ind w:left="-90"/>
        <w:jc w:val="both"/>
        <w:rPr>
          <w:rFonts w:cs="Arial"/>
          <w:b/>
          <w:sz w:val="22"/>
          <w:szCs w:val="22"/>
        </w:rPr>
      </w:pPr>
      <w:r>
        <w:rPr>
          <w:rFonts w:cs="Arial"/>
          <w:b/>
          <w:sz w:val="22"/>
          <w:szCs w:val="22"/>
        </w:rPr>
        <w:t xml:space="preserve">IN THE MATTER OF </w:t>
      </w:r>
    </w:p>
    <w:p w:rsidR="00F24DD7" w:rsidRDefault="00F24DD7" w:rsidP="00F24DD7">
      <w:pPr>
        <w:autoSpaceDE w:val="0"/>
        <w:autoSpaceDN w:val="0"/>
        <w:adjustRightInd w:val="0"/>
        <w:spacing w:line="360" w:lineRule="auto"/>
        <w:ind w:left="2250"/>
        <w:jc w:val="both"/>
        <w:rPr>
          <w:rFonts w:cs="Arial"/>
          <w:sz w:val="22"/>
          <w:szCs w:val="22"/>
        </w:rPr>
      </w:pPr>
      <w:r>
        <w:rPr>
          <w:rFonts w:cs="Arial"/>
          <w:sz w:val="22"/>
          <w:szCs w:val="22"/>
        </w:rPr>
        <w:t>An Application for approval of Annual Revenue Requirement and Retail Supply Ta</w:t>
      </w:r>
      <w:r w:rsidR="006370C2">
        <w:rPr>
          <w:rFonts w:cs="Arial"/>
          <w:sz w:val="22"/>
          <w:szCs w:val="22"/>
        </w:rPr>
        <w:t>riff for the Financial Year 2019-20</w:t>
      </w:r>
      <w:r>
        <w:rPr>
          <w:rFonts w:cs="Arial"/>
          <w:sz w:val="22"/>
          <w:szCs w:val="22"/>
        </w:rPr>
        <w:t>, under Section 62 and other applicable provisions of the Electricity Act 2003 and in conformity with the provisions of OERC (Terms and Conditions for determination of Tariff) Regulations, 2004 and OERC (Conduct of Business) Regulations 2004.</w:t>
      </w:r>
    </w:p>
    <w:p w:rsidR="00F24DD7" w:rsidRDefault="00F24DD7" w:rsidP="00BD7176">
      <w:pPr>
        <w:autoSpaceDE w:val="0"/>
        <w:autoSpaceDN w:val="0"/>
        <w:adjustRightInd w:val="0"/>
        <w:spacing w:line="360" w:lineRule="auto"/>
        <w:ind w:left="3690" w:firstLine="630"/>
        <w:jc w:val="both"/>
        <w:rPr>
          <w:rFonts w:cs="Arial"/>
          <w:sz w:val="22"/>
          <w:szCs w:val="22"/>
        </w:rPr>
      </w:pPr>
      <w:r>
        <w:rPr>
          <w:rFonts w:cs="Arial"/>
          <w:sz w:val="22"/>
          <w:szCs w:val="22"/>
        </w:rPr>
        <w:t xml:space="preserve">AND </w:t>
      </w:r>
    </w:p>
    <w:p w:rsidR="00F24DD7" w:rsidRDefault="00F24DD7" w:rsidP="00F24DD7">
      <w:pPr>
        <w:tabs>
          <w:tab w:val="left" w:pos="5580"/>
        </w:tabs>
        <w:autoSpaceDE w:val="0"/>
        <w:autoSpaceDN w:val="0"/>
        <w:adjustRightInd w:val="0"/>
        <w:spacing w:line="360" w:lineRule="auto"/>
        <w:ind w:left="-90"/>
        <w:jc w:val="both"/>
        <w:rPr>
          <w:rFonts w:cs="Arial"/>
          <w:b/>
          <w:sz w:val="22"/>
          <w:szCs w:val="22"/>
        </w:rPr>
      </w:pPr>
      <w:r>
        <w:rPr>
          <w:rFonts w:cs="Arial"/>
          <w:b/>
          <w:sz w:val="22"/>
          <w:szCs w:val="22"/>
        </w:rPr>
        <w:t xml:space="preserve">IN THE MATTER OF </w:t>
      </w:r>
    </w:p>
    <w:p w:rsidR="00F7348C" w:rsidRDefault="00F7348C" w:rsidP="00F7348C">
      <w:pPr>
        <w:tabs>
          <w:tab w:val="left" w:pos="1418"/>
        </w:tabs>
        <w:autoSpaceDE w:val="0"/>
        <w:autoSpaceDN w:val="0"/>
        <w:adjustRightInd w:val="0"/>
        <w:spacing w:after="0"/>
        <w:ind w:left="2160"/>
        <w:jc w:val="both"/>
        <w:rPr>
          <w:rFonts w:cs="Arial"/>
          <w:sz w:val="22"/>
          <w:szCs w:val="22"/>
        </w:rPr>
      </w:pPr>
      <w:r>
        <w:rPr>
          <w:rFonts w:cs="Arial"/>
          <w:sz w:val="22"/>
          <w:szCs w:val="22"/>
        </w:rPr>
        <w:t>SOUTHCO Utility</w:t>
      </w:r>
      <w:r w:rsidRPr="004B05DE">
        <w:rPr>
          <w:rFonts w:cs="Arial"/>
          <w:sz w:val="22"/>
          <w:szCs w:val="22"/>
        </w:rPr>
        <w:t xml:space="preserve"> (SOUTHCO)</w:t>
      </w:r>
      <w:r>
        <w:rPr>
          <w:rFonts w:cs="Arial"/>
          <w:sz w:val="22"/>
          <w:szCs w:val="22"/>
        </w:rPr>
        <w:t xml:space="preserve"> </w:t>
      </w:r>
    </w:p>
    <w:p w:rsidR="00F7348C" w:rsidRPr="00F7348C" w:rsidRDefault="00F7348C" w:rsidP="00F7348C">
      <w:pPr>
        <w:tabs>
          <w:tab w:val="left" w:pos="1418"/>
        </w:tabs>
        <w:autoSpaceDE w:val="0"/>
        <w:autoSpaceDN w:val="0"/>
        <w:adjustRightInd w:val="0"/>
        <w:spacing w:after="0"/>
        <w:ind w:left="2160"/>
        <w:jc w:val="both"/>
        <w:rPr>
          <w:rFonts w:cs="Arial"/>
          <w:sz w:val="22"/>
          <w:szCs w:val="22"/>
        </w:rPr>
      </w:pPr>
      <w:r>
        <w:rPr>
          <w:rFonts w:cs="Arial"/>
          <w:sz w:val="22"/>
          <w:szCs w:val="22"/>
        </w:rPr>
        <w:t>Head</w:t>
      </w:r>
      <w:r w:rsidRPr="004B05DE">
        <w:rPr>
          <w:rFonts w:cs="Arial"/>
          <w:sz w:val="22"/>
          <w:szCs w:val="22"/>
        </w:rPr>
        <w:t xml:space="preserve"> Office-</w:t>
      </w:r>
      <w:r>
        <w:rPr>
          <w:rFonts w:cs="Arial"/>
          <w:sz w:val="22"/>
          <w:szCs w:val="22"/>
        </w:rPr>
        <w:t>Courtpeta, Berhampur-760004</w:t>
      </w:r>
      <w:r w:rsidRPr="00561C5A">
        <w:rPr>
          <w:rFonts w:cs="Arial"/>
          <w:sz w:val="22"/>
          <w:szCs w:val="22"/>
        </w:rPr>
        <w:tab/>
      </w:r>
      <w:r w:rsidRPr="00561C5A">
        <w:rPr>
          <w:rFonts w:cs="Arial"/>
          <w:sz w:val="22"/>
          <w:szCs w:val="22"/>
        </w:rPr>
        <w:tab/>
      </w:r>
      <w:r w:rsidRPr="00561C5A">
        <w:rPr>
          <w:rFonts w:cs="Arial"/>
          <w:sz w:val="22"/>
          <w:szCs w:val="22"/>
        </w:rPr>
        <w:tab/>
      </w:r>
      <w:r w:rsidRPr="00561C5A">
        <w:rPr>
          <w:rFonts w:cs="Arial"/>
          <w:sz w:val="22"/>
          <w:szCs w:val="22"/>
        </w:rPr>
        <w:tab/>
      </w:r>
      <w:r w:rsidRPr="00561C5A">
        <w:rPr>
          <w:rFonts w:cs="Arial"/>
          <w:sz w:val="22"/>
          <w:szCs w:val="22"/>
        </w:rPr>
        <w:tab/>
      </w:r>
      <w:r>
        <w:rPr>
          <w:rFonts w:cs="Arial"/>
          <w:b/>
          <w:bCs/>
          <w:sz w:val="22"/>
          <w:szCs w:val="22"/>
        </w:rPr>
        <w:tab/>
      </w:r>
      <w:r>
        <w:rPr>
          <w:rFonts w:cs="Arial"/>
          <w:b/>
          <w:bCs/>
          <w:sz w:val="22"/>
          <w:szCs w:val="22"/>
        </w:rPr>
        <w:tab/>
      </w:r>
      <w:r>
        <w:rPr>
          <w:rFonts w:cs="Arial"/>
          <w:b/>
          <w:bCs/>
          <w:sz w:val="22"/>
          <w:szCs w:val="22"/>
        </w:rPr>
        <w:tab/>
      </w:r>
    </w:p>
    <w:p w:rsidR="009D4CF3" w:rsidRDefault="009D4CF3" w:rsidP="00F24DD7">
      <w:pPr>
        <w:autoSpaceDE w:val="0"/>
        <w:autoSpaceDN w:val="0"/>
        <w:adjustRightInd w:val="0"/>
        <w:spacing w:before="0" w:after="0" w:line="360" w:lineRule="auto"/>
        <w:ind w:left="-90"/>
        <w:jc w:val="both"/>
        <w:rPr>
          <w:rFonts w:cs="Arial"/>
          <w:b/>
          <w:bCs/>
          <w:caps/>
          <w:sz w:val="22"/>
          <w:szCs w:val="22"/>
        </w:rPr>
      </w:pPr>
    </w:p>
    <w:p w:rsidR="00F24DD7" w:rsidRPr="00F24DD7" w:rsidRDefault="00F24DD7" w:rsidP="00F24DD7">
      <w:pPr>
        <w:autoSpaceDE w:val="0"/>
        <w:autoSpaceDN w:val="0"/>
        <w:adjustRightInd w:val="0"/>
        <w:spacing w:before="0" w:after="0" w:line="360" w:lineRule="auto"/>
        <w:ind w:left="-90"/>
        <w:jc w:val="both"/>
        <w:rPr>
          <w:rFonts w:cs="Arial"/>
          <w:b/>
          <w:bCs/>
          <w:caps/>
          <w:sz w:val="22"/>
          <w:szCs w:val="22"/>
        </w:rPr>
      </w:pPr>
      <w:r w:rsidRPr="00F24DD7">
        <w:rPr>
          <w:rFonts w:cs="Arial"/>
          <w:b/>
          <w:bCs/>
          <w:caps/>
          <w:sz w:val="22"/>
          <w:szCs w:val="22"/>
        </w:rPr>
        <w:t>Reply to the queries of Hon’ble Commission on the Annual Revenue Requirement and Tariff Application for the FY</w:t>
      </w:r>
      <w:r w:rsidR="000778B4">
        <w:rPr>
          <w:rFonts w:cs="Arial"/>
          <w:b/>
          <w:bCs/>
          <w:caps/>
          <w:sz w:val="22"/>
          <w:szCs w:val="22"/>
        </w:rPr>
        <w:t xml:space="preserve"> 201</w:t>
      </w:r>
      <w:r w:rsidR="006370C2">
        <w:rPr>
          <w:rFonts w:cs="Arial"/>
          <w:b/>
          <w:bCs/>
          <w:caps/>
          <w:sz w:val="22"/>
          <w:szCs w:val="22"/>
        </w:rPr>
        <w:t>9-20</w:t>
      </w:r>
      <w:r w:rsidR="004F0C36">
        <w:rPr>
          <w:rFonts w:cs="Arial"/>
          <w:b/>
          <w:bCs/>
          <w:caps/>
          <w:sz w:val="22"/>
          <w:szCs w:val="22"/>
        </w:rPr>
        <w:t>.</w:t>
      </w:r>
    </w:p>
    <w:p w:rsidR="00F24DD7" w:rsidRPr="00F24DD7" w:rsidRDefault="00F24DD7" w:rsidP="00F24DD7">
      <w:pPr>
        <w:tabs>
          <w:tab w:val="left" w:pos="5580"/>
        </w:tabs>
        <w:autoSpaceDE w:val="0"/>
        <w:autoSpaceDN w:val="0"/>
        <w:adjustRightInd w:val="0"/>
        <w:spacing w:line="360" w:lineRule="auto"/>
        <w:rPr>
          <w:rFonts w:cs="Arial"/>
          <w:bCs/>
          <w:caps/>
          <w:sz w:val="22"/>
          <w:szCs w:val="22"/>
        </w:rPr>
      </w:pPr>
      <w:r w:rsidRPr="00F24DD7">
        <w:rPr>
          <w:rFonts w:cs="Arial"/>
          <w:bCs/>
          <w:caps/>
          <w:sz w:val="22"/>
          <w:szCs w:val="22"/>
        </w:rPr>
        <w:t>Most respectfully Showeth</w:t>
      </w:r>
      <w:r w:rsidR="00B863FC">
        <w:rPr>
          <w:rFonts w:cs="Arial"/>
          <w:bCs/>
          <w:caps/>
          <w:sz w:val="22"/>
          <w:szCs w:val="22"/>
        </w:rPr>
        <w:t>:</w:t>
      </w:r>
      <w:r w:rsidRPr="00F24DD7">
        <w:rPr>
          <w:rFonts w:cs="Arial"/>
          <w:bCs/>
          <w:caps/>
          <w:sz w:val="22"/>
          <w:szCs w:val="22"/>
        </w:rPr>
        <w:t xml:space="preserve"> </w:t>
      </w:r>
    </w:p>
    <w:p w:rsidR="002021AB" w:rsidRPr="002021AB" w:rsidRDefault="00F24DD7" w:rsidP="00F24DD7">
      <w:pPr>
        <w:numPr>
          <w:ilvl w:val="0"/>
          <w:numId w:val="9"/>
        </w:numPr>
        <w:tabs>
          <w:tab w:val="left" w:pos="5580"/>
        </w:tabs>
        <w:autoSpaceDE w:val="0"/>
        <w:autoSpaceDN w:val="0"/>
        <w:adjustRightInd w:val="0"/>
        <w:spacing w:line="360" w:lineRule="auto"/>
        <w:jc w:val="both"/>
        <w:rPr>
          <w:rFonts w:cs="Arial"/>
          <w:bCs/>
          <w:sz w:val="22"/>
          <w:szCs w:val="22"/>
          <w:u w:val="single"/>
        </w:rPr>
      </w:pPr>
      <w:r>
        <w:rPr>
          <w:rFonts w:cs="Arial"/>
          <w:bCs/>
          <w:sz w:val="22"/>
          <w:szCs w:val="22"/>
        </w:rPr>
        <w:t xml:space="preserve">The Petitioner is the Distribution </w:t>
      </w:r>
      <w:r w:rsidR="00F7348C">
        <w:rPr>
          <w:rFonts w:cs="Arial"/>
          <w:bCs/>
          <w:sz w:val="22"/>
          <w:szCs w:val="22"/>
        </w:rPr>
        <w:t>Utility in the state of Odisha</w:t>
      </w:r>
      <w:r w:rsidR="00EE6C91">
        <w:rPr>
          <w:rFonts w:cs="Arial"/>
          <w:bCs/>
          <w:sz w:val="22"/>
          <w:szCs w:val="22"/>
        </w:rPr>
        <w:t>.</w:t>
      </w:r>
      <w:r>
        <w:rPr>
          <w:rFonts w:cs="Arial"/>
          <w:bCs/>
          <w:sz w:val="22"/>
          <w:szCs w:val="22"/>
        </w:rPr>
        <w:t xml:space="preserve">The licensee </w:t>
      </w:r>
      <w:r w:rsidR="00710612">
        <w:rPr>
          <w:rFonts w:cs="Arial"/>
          <w:bCs/>
          <w:sz w:val="22"/>
          <w:szCs w:val="22"/>
        </w:rPr>
        <w:t xml:space="preserve">have </w:t>
      </w:r>
      <w:r>
        <w:rPr>
          <w:rFonts w:cs="Arial"/>
          <w:bCs/>
          <w:sz w:val="22"/>
          <w:szCs w:val="22"/>
        </w:rPr>
        <w:t>already submitted Annual Revenue Requirement (ARR) and Retail Supply Tariff Ap</w:t>
      </w:r>
      <w:r w:rsidR="00E269B9">
        <w:rPr>
          <w:rFonts w:cs="Arial"/>
          <w:bCs/>
          <w:sz w:val="22"/>
          <w:szCs w:val="22"/>
        </w:rPr>
        <w:t>plication for the FY 2018-19</w:t>
      </w:r>
      <w:r>
        <w:rPr>
          <w:rFonts w:cs="Arial"/>
          <w:bCs/>
          <w:sz w:val="22"/>
          <w:szCs w:val="22"/>
        </w:rPr>
        <w:t xml:space="preserve"> on </w:t>
      </w:r>
      <w:r w:rsidR="00F75194">
        <w:rPr>
          <w:rFonts w:cs="Arial"/>
          <w:bCs/>
          <w:sz w:val="22"/>
          <w:szCs w:val="22"/>
        </w:rPr>
        <w:t>30</w:t>
      </w:r>
      <w:r>
        <w:rPr>
          <w:rFonts w:cs="Arial"/>
          <w:bCs/>
          <w:sz w:val="22"/>
          <w:szCs w:val="22"/>
          <w:vertAlign w:val="superscript"/>
        </w:rPr>
        <w:t>th</w:t>
      </w:r>
      <w:r w:rsidR="006370C2">
        <w:rPr>
          <w:rFonts w:cs="Arial"/>
          <w:bCs/>
          <w:sz w:val="22"/>
          <w:szCs w:val="22"/>
        </w:rPr>
        <w:t xml:space="preserve"> November 2018</w:t>
      </w:r>
      <w:r w:rsidR="002021AB">
        <w:rPr>
          <w:rFonts w:cs="Arial"/>
          <w:bCs/>
          <w:sz w:val="22"/>
          <w:szCs w:val="22"/>
        </w:rPr>
        <w:t>.</w:t>
      </w:r>
      <w:r>
        <w:rPr>
          <w:rFonts w:cs="Arial"/>
          <w:bCs/>
          <w:sz w:val="22"/>
          <w:szCs w:val="22"/>
        </w:rPr>
        <w:t xml:space="preserve"> </w:t>
      </w:r>
    </w:p>
    <w:p w:rsidR="00F24DD7" w:rsidRDefault="00F24DD7" w:rsidP="00F24DD7">
      <w:pPr>
        <w:numPr>
          <w:ilvl w:val="0"/>
          <w:numId w:val="9"/>
        </w:numPr>
        <w:tabs>
          <w:tab w:val="left" w:pos="5580"/>
        </w:tabs>
        <w:autoSpaceDE w:val="0"/>
        <w:autoSpaceDN w:val="0"/>
        <w:adjustRightInd w:val="0"/>
        <w:spacing w:line="360" w:lineRule="auto"/>
        <w:jc w:val="both"/>
        <w:rPr>
          <w:rFonts w:cs="Arial"/>
          <w:bCs/>
          <w:sz w:val="22"/>
          <w:szCs w:val="22"/>
          <w:u w:val="single"/>
        </w:rPr>
      </w:pPr>
      <w:r>
        <w:rPr>
          <w:rFonts w:cs="Arial"/>
          <w:bCs/>
          <w:sz w:val="22"/>
          <w:szCs w:val="22"/>
          <w:u w:val="single"/>
        </w:rPr>
        <w:t xml:space="preserve">That the Hon’ble Commission on preliminary </w:t>
      </w:r>
      <w:r w:rsidR="00C53216">
        <w:rPr>
          <w:rFonts w:cs="Arial"/>
          <w:bCs/>
          <w:sz w:val="22"/>
          <w:szCs w:val="22"/>
          <w:u w:val="single"/>
        </w:rPr>
        <w:t>scrutiny</w:t>
      </w:r>
      <w:r>
        <w:rPr>
          <w:rFonts w:cs="Arial"/>
          <w:bCs/>
          <w:sz w:val="22"/>
          <w:szCs w:val="22"/>
          <w:u w:val="single"/>
        </w:rPr>
        <w:t xml:space="preserve"> of the </w:t>
      </w:r>
      <w:r w:rsidR="00A27340">
        <w:rPr>
          <w:rFonts w:cs="Arial"/>
          <w:bCs/>
          <w:sz w:val="22"/>
          <w:szCs w:val="22"/>
          <w:u w:val="single"/>
        </w:rPr>
        <w:t>application</w:t>
      </w:r>
      <w:r w:rsidR="006370C2">
        <w:rPr>
          <w:rFonts w:cs="Arial"/>
          <w:bCs/>
          <w:sz w:val="22"/>
          <w:szCs w:val="22"/>
          <w:u w:val="single"/>
        </w:rPr>
        <w:t xml:space="preserve"> vide letter dated 31</w:t>
      </w:r>
      <w:r w:rsidR="00F7348C">
        <w:rPr>
          <w:rFonts w:cs="Arial"/>
          <w:bCs/>
          <w:sz w:val="22"/>
          <w:szCs w:val="22"/>
          <w:u w:val="single"/>
        </w:rPr>
        <w:t>.</w:t>
      </w:r>
      <w:r w:rsidR="00D35105">
        <w:rPr>
          <w:rFonts w:cs="Arial"/>
          <w:bCs/>
          <w:sz w:val="22"/>
          <w:szCs w:val="22"/>
          <w:u w:val="single"/>
        </w:rPr>
        <w:t>1</w:t>
      </w:r>
      <w:r w:rsidR="00F7348C">
        <w:rPr>
          <w:rFonts w:cs="Arial"/>
          <w:bCs/>
          <w:sz w:val="22"/>
          <w:szCs w:val="22"/>
          <w:u w:val="single"/>
        </w:rPr>
        <w:t>2</w:t>
      </w:r>
      <w:r w:rsidR="006370C2">
        <w:rPr>
          <w:rFonts w:cs="Arial"/>
          <w:bCs/>
          <w:sz w:val="22"/>
          <w:szCs w:val="22"/>
          <w:u w:val="single"/>
        </w:rPr>
        <w:t>.2018</w:t>
      </w:r>
      <w:r>
        <w:rPr>
          <w:rFonts w:cs="Arial"/>
          <w:bCs/>
          <w:sz w:val="22"/>
          <w:szCs w:val="22"/>
          <w:u w:val="single"/>
        </w:rPr>
        <w:t xml:space="preserve"> noted a list of the </w:t>
      </w:r>
      <w:r w:rsidR="00FD0AD3">
        <w:rPr>
          <w:rFonts w:cs="Arial"/>
          <w:bCs/>
          <w:sz w:val="22"/>
          <w:szCs w:val="22"/>
          <w:u w:val="single"/>
        </w:rPr>
        <w:t>information</w:t>
      </w:r>
      <w:r>
        <w:rPr>
          <w:rFonts w:cs="Arial"/>
          <w:bCs/>
          <w:sz w:val="22"/>
          <w:szCs w:val="22"/>
          <w:u w:val="single"/>
        </w:rPr>
        <w:t xml:space="preserve"> and analysis which are relevant for the purpose of the </w:t>
      </w:r>
      <w:r w:rsidR="00FD0AD3">
        <w:rPr>
          <w:rFonts w:cs="Arial"/>
          <w:bCs/>
          <w:sz w:val="22"/>
          <w:szCs w:val="22"/>
          <w:u w:val="single"/>
        </w:rPr>
        <w:t>scrutiny</w:t>
      </w:r>
      <w:r w:rsidR="00AB1F6A">
        <w:rPr>
          <w:rFonts w:cs="Arial"/>
          <w:bCs/>
          <w:sz w:val="22"/>
          <w:szCs w:val="22"/>
          <w:u w:val="single"/>
        </w:rPr>
        <w:t xml:space="preserve"> o</w:t>
      </w:r>
      <w:r w:rsidR="006A5754">
        <w:rPr>
          <w:rFonts w:cs="Arial"/>
          <w:bCs/>
          <w:sz w:val="22"/>
          <w:szCs w:val="22"/>
          <w:u w:val="single"/>
        </w:rPr>
        <w:t xml:space="preserve">f the ARR and Tariff for </w:t>
      </w:r>
      <w:r w:rsidR="006370C2">
        <w:rPr>
          <w:rFonts w:cs="Arial"/>
          <w:bCs/>
          <w:sz w:val="22"/>
          <w:szCs w:val="22"/>
          <w:u w:val="single"/>
        </w:rPr>
        <w:t>FY 2019-20</w:t>
      </w:r>
      <w:r>
        <w:rPr>
          <w:rFonts w:cs="Arial"/>
          <w:bCs/>
          <w:sz w:val="22"/>
          <w:szCs w:val="22"/>
          <w:u w:val="single"/>
        </w:rPr>
        <w:t>. Hon</w:t>
      </w:r>
      <w:r w:rsidR="00FD0AD3">
        <w:rPr>
          <w:rFonts w:cs="Arial"/>
          <w:bCs/>
          <w:sz w:val="22"/>
          <w:szCs w:val="22"/>
          <w:u w:val="single"/>
        </w:rPr>
        <w:t>’</w:t>
      </w:r>
      <w:r>
        <w:rPr>
          <w:rFonts w:cs="Arial"/>
          <w:bCs/>
          <w:sz w:val="22"/>
          <w:szCs w:val="22"/>
          <w:u w:val="single"/>
        </w:rPr>
        <w:t xml:space="preserve">ble Commission further directed in the said letter, </w:t>
      </w:r>
      <w:r w:rsidR="006370C2">
        <w:rPr>
          <w:rFonts w:cs="Arial"/>
          <w:bCs/>
          <w:sz w:val="22"/>
          <w:szCs w:val="22"/>
          <w:u w:val="single"/>
        </w:rPr>
        <w:t>to furnish the information by 12</w:t>
      </w:r>
      <w:r w:rsidR="00710612">
        <w:rPr>
          <w:rFonts w:cs="Arial"/>
          <w:bCs/>
          <w:sz w:val="22"/>
          <w:szCs w:val="22"/>
          <w:u w:val="single"/>
        </w:rPr>
        <w:t>.</w:t>
      </w:r>
      <w:r w:rsidR="00D35105">
        <w:rPr>
          <w:rFonts w:cs="Arial"/>
          <w:bCs/>
          <w:sz w:val="22"/>
          <w:szCs w:val="22"/>
          <w:u w:val="single"/>
        </w:rPr>
        <w:t>0</w:t>
      </w:r>
      <w:r w:rsidR="00F75194">
        <w:rPr>
          <w:rFonts w:cs="Arial"/>
          <w:bCs/>
          <w:sz w:val="22"/>
          <w:szCs w:val="22"/>
          <w:u w:val="single"/>
        </w:rPr>
        <w:t>1.201</w:t>
      </w:r>
      <w:r w:rsidR="006370C2">
        <w:rPr>
          <w:rFonts w:cs="Arial"/>
          <w:bCs/>
          <w:sz w:val="22"/>
          <w:szCs w:val="22"/>
          <w:u w:val="single"/>
        </w:rPr>
        <w:t>9</w:t>
      </w:r>
      <w:r>
        <w:rPr>
          <w:rFonts w:cs="Arial"/>
          <w:bCs/>
          <w:sz w:val="22"/>
          <w:szCs w:val="22"/>
          <w:u w:val="single"/>
        </w:rPr>
        <w:t>.</w:t>
      </w:r>
    </w:p>
    <w:p w:rsidR="00F24DD7" w:rsidRDefault="00F24DD7" w:rsidP="00F24DD7">
      <w:pPr>
        <w:numPr>
          <w:ilvl w:val="0"/>
          <w:numId w:val="9"/>
        </w:numPr>
        <w:tabs>
          <w:tab w:val="left" w:pos="5580"/>
        </w:tabs>
        <w:autoSpaceDE w:val="0"/>
        <w:autoSpaceDN w:val="0"/>
        <w:adjustRightInd w:val="0"/>
        <w:spacing w:line="360" w:lineRule="auto"/>
        <w:jc w:val="both"/>
        <w:rPr>
          <w:rFonts w:cs="Arial"/>
          <w:bCs/>
          <w:sz w:val="22"/>
          <w:szCs w:val="22"/>
          <w:u w:val="single"/>
        </w:rPr>
      </w:pPr>
      <w:r>
        <w:rPr>
          <w:rFonts w:cs="Arial"/>
          <w:bCs/>
          <w:sz w:val="22"/>
          <w:szCs w:val="22"/>
          <w:u w:val="single"/>
        </w:rPr>
        <w:t xml:space="preserve">That the </w:t>
      </w:r>
      <w:r w:rsidR="00F75194">
        <w:rPr>
          <w:rFonts w:cs="Arial"/>
          <w:bCs/>
          <w:sz w:val="22"/>
          <w:szCs w:val="22"/>
          <w:u w:val="single"/>
        </w:rPr>
        <w:t>Utility</w:t>
      </w:r>
      <w:r w:rsidR="00FD0AD3">
        <w:rPr>
          <w:rFonts w:cs="Arial"/>
          <w:bCs/>
          <w:sz w:val="22"/>
          <w:szCs w:val="22"/>
          <w:u w:val="single"/>
        </w:rPr>
        <w:t xml:space="preserve"> submits</w:t>
      </w:r>
      <w:r>
        <w:rPr>
          <w:rFonts w:cs="Arial"/>
          <w:bCs/>
          <w:sz w:val="22"/>
          <w:szCs w:val="22"/>
          <w:u w:val="single"/>
        </w:rPr>
        <w:t xml:space="preserve"> the </w:t>
      </w:r>
      <w:r w:rsidR="00FD0AD3">
        <w:rPr>
          <w:rFonts w:cs="Arial"/>
          <w:bCs/>
          <w:sz w:val="22"/>
          <w:szCs w:val="22"/>
          <w:u w:val="single"/>
        </w:rPr>
        <w:t>query-</w:t>
      </w:r>
      <w:r>
        <w:rPr>
          <w:rFonts w:cs="Arial"/>
          <w:bCs/>
          <w:sz w:val="22"/>
          <w:szCs w:val="22"/>
          <w:u w:val="single"/>
        </w:rPr>
        <w:t>wise replies hereunder for perusal of Hon’ble Commission.</w:t>
      </w:r>
    </w:p>
    <w:p w:rsidR="009D4CF3" w:rsidRDefault="009D4CF3" w:rsidP="009D4CF3">
      <w:pPr>
        <w:tabs>
          <w:tab w:val="left" w:pos="5580"/>
        </w:tabs>
        <w:autoSpaceDE w:val="0"/>
        <w:autoSpaceDN w:val="0"/>
        <w:adjustRightInd w:val="0"/>
        <w:spacing w:line="360" w:lineRule="auto"/>
        <w:jc w:val="both"/>
        <w:rPr>
          <w:rFonts w:cs="Arial"/>
          <w:bCs/>
          <w:sz w:val="22"/>
          <w:szCs w:val="22"/>
          <w:u w:val="single"/>
        </w:rPr>
      </w:pPr>
    </w:p>
    <w:p w:rsidR="00B92D2D" w:rsidRDefault="00B92D2D" w:rsidP="00EE6C91">
      <w:pPr>
        <w:spacing w:line="360" w:lineRule="auto"/>
        <w:jc w:val="both"/>
        <w:rPr>
          <w:rFonts w:cs="Arial"/>
          <w:bCs/>
          <w:sz w:val="22"/>
          <w:szCs w:val="22"/>
          <w:u w:val="single"/>
        </w:rPr>
      </w:pPr>
    </w:p>
    <w:p w:rsidR="006A5754" w:rsidRPr="00710612" w:rsidRDefault="00D35105" w:rsidP="00EE6C91">
      <w:pPr>
        <w:spacing w:line="360" w:lineRule="auto"/>
        <w:jc w:val="both"/>
        <w:rPr>
          <w:rFonts w:cs="Arial"/>
          <w:b/>
          <w:sz w:val="22"/>
          <w:szCs w:val="22"/>
          <w:u w:val="single"/>
        </w:rPr>
      </w:pPr>
      <w:r>
        <w:rPr>
          <w:rFonts w:cs="Arial"/>
          <w:b/>
          <w:sz w:val="22"/>
          <w:szCs w:val="22"/>
          <w:u w:val="single"/>
        </w:rPr>
        <w:t>TECHNICAL</w:t>
      </w:r>
      <w:r w:rsidR="00710612" w:rsidRPr="00710612">
        <w:rPr>
          <w:rFonts w:cs="Arial"/>
          <w:b/>
          <w:sz w:val="22"/>
          <w:szCs w:val="22"/>
          <w:u w:val="single"/>
        </w:rPr>
        <w:t>:</w:t>
      </w:r>
    </w:p>
    <w:p w:rsidR="00323648" w:rsidRPr="00323648" w:rsidRDefault="006A5754" w:rsidP="00323648">
      <w:pPr>
        <w:autoSpaceDE w:val="0"/>
        <w:autoSpaceDN w:val="0"/>
        <w:adjustRightInd w:val="0"/>
        <w:spacing w:line="312" w:lineRule="auto"/>
        <w:jc w:val="both"/>
        <w:rPr>
          <w:sz w:val="23"/>
          <w:szCs w:val="23"/>
        </w:rPr>
      </w:pPr>
      <w:r w:rsidRPr="00323648">
        <w:rPr>
          <w:b/>
          <w:sz w:val="23"/>
          <w:szCs w:val="23"/>
        </w:rPr>
        <w:t>Query No. 1:</w:t>
      </w:r>
      <w:r w:rsidRPr="00323648">
        <w:rPr>
          <w:sz w:val="23"/>
          <w:szCs w:val="23"/>
        </w:rPr>
        <w:t xml:space="preserve">  </w:t>
      </w:r>
      <w:r w:rsidR="00323648">
        <w:rPr>
          <w:rFonts w:ascii="Times-Roman" w:hAnsi="Times-Roman" w:cs="Times-Roman"/>
          <w:sz w:val="24"/>
          <w:szCs w:val="24"/>
          <w:lang w:val="en-US"/>
        </w:rPr>
        <w:t>In T 1 format slab wise No of Consumers for domestic and general purpose consumer for all</w:t>
      </w:r>
      <w:r w:rsidR="00323648">
        <w:rPr>
          <w:sz w:val="23"/>
          <w:szCs w:val="23"/>
        </w:rPr>
        <w:t xml:space="preserve"> </w:t>
      </w:r>
      <w:r w:rsidR="00323648">
        <w:rPr>
          <w:rFonts w:ascii="Times-Roman" w:hAnsi="Times-Roman" w:cs="Times-Roman"/>
          <w:sz w:val="24"/>
          <w:szCs w:val="24"/>
          <w:lang w:val="en-US"/>
        </w:rPr>
        <w:t>three years to be submitted..</w:t>
      </w:r>
    </w:p>
    <w:p w:rsidR="00323648" w:rsidRPr="00323648" w:rsidRDefault="00323648" w:rsidP="00323648">
      <w:pPr>
        <w:autoSpaceDE w:val="0"/>
        <w:autoSpaceDN w:val="0"/>
        <w:adjustRightInd w:val="0"/>
        <w:spacing w:line="312" w:lineRule="auto"/>
        <w:jc w:val="both"/>
        <w:rPr>
          <w:rFonts w:ascii="Times-Roman" w:hAnsi="Times-Roman" w:cs="Times-Roman"/>
          <w:b/>
          <w:sz w:val="24"/>
          <w:szCs w:val="24"/>
          <w:lang w:val="en-US"/>
        </w:rPr>
      </w:pPr>
      <w:r w:rsidRPr="00323648">
        <w:rPr>
          <w:rFonts w:ascii="Times-Roman" w:hAnsi="Times-Roman" w:cs="Times-Roman"/>
          <w:b/>
          <w:sz w:val="24"/>
          <w:szCs w:val="24"/>
          <w:lang w:val="en-US"/>
        </w:rPr>
        <w:t>Reply :</w:t>
      </w:r>
      <w:r>
        <w:rPr>
          <w:rFonts w:ascii="Times-Roman" w:hAnsi="Times-Roman" w:cs="Times-Roman"/>
          <w:b/>
          <w:sz w:val="24"/>
          <w:szCs w:val="24"/>
          <w:lang w:val="en-US"/>
        </w:rPr>
        <w:t xml:space="preserve"> </w:t>
      </w:r>
      <w:r w:rsidRPr="00B02247">
        <w:rPr>
          <w:sz w:val="23"/>
          <w:szCs w:val="23"/>
        </w:rPr>
        <w:t xml:space="preserve">The T1 format is enclosed as </w:t>
      </w:r>
      <w:r>
        <w:rPr>
          <w:b/>
          <w:sz w:val="23"/>
          <w:szCs w:val="23"/>
        </w:rPr>
        <w:t>Annexure-</w:t>
      </w:r>
      <w:r w:rsidR="00064AC7">
        <w:rPr>
          <w:b/>
          <w:sz w:val="23"/>
          <w:szCs w:val="23"/>
        </w:rPr>
        <w:t xml:space="preserve"> </w:t>
      </w:r>
      <w:r>
        <w:rPr>
          <w:b/>
          <w:sz w:val="23"/>
          <w:szCs w:val="23"/>
        </w:rPr>
        <w:t>1</w:t>
      </w:r>
      <w:r w:rsidRPr="00323648">
        <w:rPr>
          <w:b/>
          <w:sz w:val="23"/>
          <w:szCs w:val="23"/>
        </w:rPr>
        <w:t>.</w:t>
      </w:r>
    </w:p>
    <w:p w:rsidR="00323648" w:rsidRDefault="00323648" w:rsidP="00323648">
      <w:pPr>
        <w:autoSpaceDE w:val="0"/>
        <w:autoSpaceDN w:val="0"/>
        <w:adjustRightInd w:val="0"/>
        <w:spacing w:before="0" w:after="0"/>
        <w:rPr>
          <w:rFonts w:ascii="Times-Roman" w:hAnsi="Times-Roman" w:cs="Times-Roman"/>
          <w:sz w:val="24"/>
          <w:szCs w:val="24"/>
          <w:lang w:val="en-US"/>
        </w:rPr>
      </w:pPr>
      <w:r>
        <w:rPr>
          <w:b/>
          <w:sz w:val="23"/>
          <w:szCs w:val="23"/>
        </w:rPr>
        <w:t>Query No. 2</w:t>
      </w:r>
      <w:r w:rsidRPr="00323648">
        <w:rPr>
          <w:b/>
          <w:sz w:val="23"/>
          <w:szCs w:val="23"/>
        </w:rPr>
        <w:t>:</w:t>
      </w:r>
      <w:r w:rsidRPr="00323648">
        <w:rPr>
          <w:sz w:val="23"/>
          <w:szCs w:val="23"/>
        </w:rPr>
        <w:t xml:space="preserve">  </w:t>
      </w:r>
      <w:r>
        <w:rPr>
          <w:rFonts w:ascii="Times-Roman" w:hAnsi="Times-Roman" w:cs="Times-Roman"/>
          <w:sz w:val="24"/>
          <w:szCs w:val="24"/>
          <w:lang w:val="en-US"/>
        </w:rPr>
        <w:t>. In T 9 format consumption figure of industries during previous year i.e. 2017-18 to be submitted.</w:t>
      </w:r>
    </w:p>
    <w:p w:rsidR="00323648" w:rsidRDefault="00323648" w:rsidP="00323648">
      <w:pPr>
        <w:autoSpaceDE w:val="0"/>
        <w:autoSpaceDN w:val="0"/>
        <w:adjustRightInd w:val="0"/>
        <w:spacing w:before="0" w:after="0"/>
        <w:rPr>
          <w:rFonts w:ascii="Times-Roman" w:hAnsi="Times-Roman" w:cs="Times-Roman"/>
          <w:sz w:val="24"/>
          <w:szCs w:val="24"/>
          <w:lang w:val="en-US"/>
        </w:rPr>
      </w:pPr>
    </w:p>
    <w:p w:rsidR="00323648" w:rsidRPr="00323648" w:rsidRDefault="00323648" w:rsidP="00323648">
      <w:pPr>
        <w:autoSpaceDE w:val="0"/>
        <w:autoSpaceDN w:val="0"/>
        <w:adjustRightInd w:val="0"/>
        <w:spacing w:line="312" w:lineRule="auto"/>
        <w:jc w:val="both"/>
        <w:rPr>
          <w:rFonts w:ascii="Times-Roman" w:hAnsi="Times-Roman" w:cs="Times-Roman"/>
          <w:b/>
          <w:sz w:val="24"/>
          <w:szCs w:val="24"/>
          <w:lang w:val="en-US"/>
        </w:rPr>
      </w:pPr>
      <w:r w:rsidRPr="00323648">
        <w:rPr>
          <w:rFonts w:ascii="Times-Roman" w:hAnsi="Times-Roman" w:cs="Times-Roman"/>
          <w:b/>
          <w:sz w:val="24"/>
          <w:szCs w:val="24"/>
          <w:lang w:val="en-US"/>
        </w:rPr>
        <w:t>Reply :</w:t>
      </w:r>
      <w:r>
        <w:rPr>
          <w:rFonts w:ascii="Times-Roman" w:hAnsi="Times-Roman" w:cs="Times-Roman"/>
          <w:b/>
          <w:sz w:val="24"/>
          <w:szCs w:val="24"/>
          <w:lang w:val="en-US"/>
        </w:rPr>
        <w:t xml:space="preserve"> </w:t>
      </w:r>
      <w:r w:rsidRPr="00B02247">
        <w:rPr>
          <w:sz w:val="23"/>
          <w:szCs w:val="23"/>
        </w:rPr>
        <w:t xml:space="preserve">The T9 format is enclosed as </w:t>
      </w:r>
      <w:r w:rsidRPr="00323648">
        <w:rPr>
          <w:b/>
          <w:sz w:val="23"/>
          <w:szCs w:val="23"/>
        </w:rPr>
        <w:t>Annexure-</w:t>
      </w:r>
      <w:r>
        <w:rPr>
          <w:b/>
          <w:sz w:val="23"/>
          <w:szCs w:val="23"/>
        </w:rPr>
        <w:t xml:space="preserve"> 2</w:t>
      </w:r>
      <w:r w:rsidRPr="00B02247">
        <w:rPr>
          <w:sz w:val="23"/>
          <w:szCs w:val="23"/>
        </w:rPr>
        <w:t>.</w:t>
      </w:r>
    </w:p>
    <w:p w:rsidR="00323648" w:rsidRDefault="00323648" w:rsidP="00323648">
      <w:pPr>
        <w:autoSpaceDE w:val="0"/>
        <w:autoSpaceDN w:val="0"/>
        <w:adjustRightInd w:val="0"/>
        <w:spacing w:before="0" w:after="0"/>
        <w:rPr>
          <w:rFonts w:ascii="Times-Roman" w:hAnsi="Times-Roman" w:cs="Times-Roman"/>
          <w:sz w:val="24"/>
          <w:szCs w:val="24"/>
          <w:lang w:val="en-US"/>
        </w:rPr>
      </w:pPr>
    </w:p>
    <w:p w:rsidR="00323648" w:rsidRPr="00323648" w:rsidRDefault="00323648" w:rsidP="00323648">
      <w:pPr>
        <w:autoSpaceDE w:val="0"/>
        <w:autoSpaceDN w:val="0"/>
        <w:adjustRightInd w:val="0"/>
        <w:spacing w:before="0" w:after="0"/>
        <w:jc w:val="both"/>
        <w:rPr>
          <w:rFonts w:ascii="Times-Roman" w:hAnsi="Times-Roman" w:cs="Times-Roman"/>
          <w:sz w:val="24"/>
          <w:szCs w:val="24"/>
          <w:lang w:val="en-US"/>
        </w:rPr>
      </w:pPr>
      <w:r>
        <w:rPr>
          <w:b/>
          <w:sz w:val="23"/>
          <w:szCs w:val="23"/>
        </w:rPr>
        <w:t>Query No. 3</w:t>
      </w:r>
      <w:r w:rsidRPr="00323648">
        <w:rPr>
          <w:b/>
          <w:sz w:val="23"/>
          <w:szCs w:val="23"/>
        </w:rPr>
        <w:t>:</w:t>
      </w:r>
      <w:r>
        <w:rPr>
          <w:rFonts w:ascii="Times-Roman" w:hAnsi="Times-Roman" w:cs="Times-Roman"/>
          <w:sz w:val="24"/>
          <w:szCs w:val="24"/>
          <w:lang w:val="en-US"/>
        </w:rPr>
        <w:t xml:space="preserve"> The reasons for less realization per unit from LT category of consumer projected for FY 2018-19 and 2019-20 than that of 2017-18 to please be explained.</w:t>
      </w:r>
    </w:p>
    <w:p w:rsidR="00323648" w:rsidRDefault="00323648" w:rsidP="00323648">
      <w:pPr>
        <w:pStyle w:val="ListParagraph"/>
        <w:spacing w:line="360" w:lineRule="auto"/>
        <w:jc w:val="both"/>
        <w:rPr>
          <w:rFonts w:ascii="Arial" w:eastAsia="Times New Roman" w:hAnsi="Arial"/>
          <w:sz w:val="23"/>
          <w:szCs w:val="23"/>
          <w:lang w:val="en-GB"/>
        </w:rPr>
      </w:pPr>
    </w:p>
    <w:p w:rsidR="00323648" w:rsidRDefault="00323648" w:rsidP="00323648">
      <w:pPr>
        <w:pStyle w:val="ListParagraph"/>
        <w:spacing w:line="360" w:lineRule="auto"/>
        <w:ind w:left="0"/>
        <w:jc w:val="both"/>
        <w:rPr>
          <w:rFonts w:ascii="Arial" w:eastAsia="Times New Roman" w:hAnsi="Arial"/>
          <w:sz w:val="23"/>
          <w:szCs w:val="23"/>
          <w:lang w:val="en-GB"/>
        </w:rPr>
      </w:pPr>
      <w:r w:rsidRPr="00323648">
        <w:rPr>
          <w:rFonts w:ascii="Times-Roman" w:hAnsi="Times-Roman" w:cs="Times-Roman"/>
          <w:b/>
          <w:sz w:val="24"/>
          <w:szCs w:val="24"/>
        </w:rPr>
        <w:t>Reply :</w:t>
      </w:r>
      <w:r w:rsidRPr="00B02247">
        <w:rPr>
          <w:rFonts w:ascii="Arial" w:eastAsia="Times New Roman" w:hAnsi="Arial"/>
          <w:sz w:val="23"/>
          <w:szCs w:val="23"/>
          <w:lang w:val="en-GB"/>
        </w:rPr>
        <w:t xml:space="preserve">The lower realisations from LT projected due to addition of more than 5 lakh consumers during the financial year and mostly whose consumption is in lower slab. So realisation </w:t>
      </w:r>
      <w:r>
        <w:rPr>
          <w:rFonts w:ascii="Arial" w:eastAsia="Times New Roman" w:hAnsi="Arial"/>
          <w:sz w:val="23"/>
          <w:szCs w:val="23"/>
          <w:lang w:val="en-GB"/>
        </w:rPr>
        <w:t xml:space="preserve">per unit </w:t>
      </w:r>
      <w:r w:rsidRPr="00B02247">
        <w:rPr>
          <w:rFonts w:ascii="Arial" w:eastAsia="Times New Roman" w:hAnsi="Arial"/>
          <w:sz w:val="23"/>
          <w:szCs w:val="23"/>
          <w:lang w:val="en-GB"/>
        </w:rPr>
        <w:t>of LT consumer projected at lower.</w:t>
      </w:r>
    </w:p>
    <w:p w:rsidR="00AF569D" w:rsidRDefault="00AF569D" w:rsidP="00323648">
      <w:pPr>
        <w:pStyle w:val="ListParagraph"/>
        <w:spacing w:line="360" w:lineRule="auto"/>
        <w:ind w:left="0"/>
        <w:jc w:val="both"/>
        <w:rPr>
          <w:rFonts w:ascii="Arial" w:eastAsia="Times New Roman" w:hAnsi="Arial"/>
          <w:sz w:val="23"/>
          <w:szCs w:val="23"/>
          <w:lang w:val="en-GB"/>
        </w:rPr>
      </w:pPr>
    </w:p>
    <w:p w:rsidR="00AF569D" w:rsidRPr="00B02247" w:rsidRDefault="00AF569D" w:rsidP="00323648">
      <w:pPr>
        <w:pStyle w:val="ListParagraph"/>
        <w:spacing w:line="360" w:lineRule="auto"/>
        <w:ind w:left="0"/>
        <w:jc w:val="both"/>
        <w:rPr>
          <w:rFonts w:ascii="Arial" w:eastAsia="Times New Roman" w:hAnsi="Arial"/>
          <w:sz w:val="23"/>
          <w:szCs w:val="23"/>
          <w:lang w:val="en-GB"/>
        </w:rPr>
      </w:pPr>
      <w:r>
        <w:rPr>
          <w:b/>
          <w:sz w:val="23"/>
          <w:szCs w:val="23"/>
        </w:rPr>
        <w:t>Query No. 4</w:t>
      </w:r>
      <w:r w:rsidRPr="00323648">
        <w:rPr>
          <w:b/>
          <w:sz w:val="23"/>
          <w:szCs w:val="23"/>
        </w:rPr>
        <w:t>:</w:t>
      </w:r>
    </w:p>
    <w:p w:rsidR="00323648" w:rsidRDefault="00AF569D" w:rsidP="00A30333">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In view of the lower EHT sales projected by all DISCOMs the following format to be filled up and submitted to the Commission on account of open access.</w:t>
      </w:r>
    </w:p>
    <w:p w:rsidR="00AF569D" w:rsidRDefault="00AF569D" w:rsidP="00AF569D">
      <w:pPr>
        <w:autoSpaceDE w:val="0"/>
        <w:autoSpaceDN w:val="0"/>
        <w:adjustRightInd w:val="0"/>
        <w:spacing w:before="0" w:after="0"/>
        <w:rPr>
          <w:rFonts w:ascii="Times-Roman" w:hAnsi="Times-Roman" w:cs="Times-Roman"/>
          <w:sz w:val="24"/>
          <w:szCs w:val="24"/>
          <w:lang w:val="en-US"/>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1139"/>
        <w:gridCol w:w="1182"/>
        <w:gridCol w:w="1933"/>
        <w:gridCol w:w="697"/>
        <w:gridCol w:w="1138"/>
        <w:gridCol w:w="697"/>
        <w:gridCol w:w="1249"/>
      </w:tblGrid>
      <w:tr w:rsidR="00B11D9A" w:rsidRPr="00087AAA" w:rsidTr="00087AAA">
        <w:tc>
          <w:tcPr>
            <w:tcW w:w="1216"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Sl. No.</w:t>
            </w:r>
          </w:p>
        </w:tc>
        <w:tc>
          <w:tcPr>
            <w:tcW w:w="1145" w:type="dxa"/>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Name of</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the</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Industry</w:t>
            </w:r>
          </w:p>
        </w:tc>
        <w:tc>
          <w:tcPr>
            <w:tcW w:w="1187" w:type="dxa"/>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Contract</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Demand</w:t>
            </w:r>
          </w:p>
        </w:tc>
        <w:tc>
          <w:tcPr>
            <w:tcW w:w="1960" w:type="dxa"/>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Total Consumption</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in during FY 2017-</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18 (Grid + Open</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Access)</w:t>
            </w:r>
          </w:p>
        </w:tc>
        <w:tc>
          <w:tcPr>
            <w:tcW w:w="1684" w:type="dxa"/>
            <w:gridSpan w:val="2"/>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Open Access</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availing or</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likely to avail</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during FY</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2018-19</w:t>
            </w:r>
          </w:p>
        </w:tc>
        <w:tc>
          <w:tcPr>
            <w:tcW w:w="2006" w:type="dxa"/>
            <w:gridSpan w:val="2"/>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Open Access</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likely to avail</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during FY 2019-</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20</w:t>
            </w:r>
          </w:p>
        </w:tc>
      </w:tr>
      <w:tr w:rsidR="00B11D9A" w:rsidRPr="00087AAA" w:rsidTr="00087AAA">
        <w:tc>
          <w:tcPr>
            <w:tcW w:w="1216"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p>
        </w:tc>
        <w:tc>
          <w:tcPr>
            <w:tcW w:w="1145"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p>
        </w:tc>
        <w:tc>
          <w:tcPr>
            <w:tcW w:w="1187"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KVA</w:t>
            </w:r>
          </w:p>
        </w:tc>
        <w:tc>
          <w:tcPr>
            <w:tcW w:w="1960"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MU</w:t>
            </w:r>
          </w:p>
        </w:tc>
        <w:tc>
          <w:tcPr>
            <w:tcW w:w="496"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KVA</w:t>
            </w:r>
          </w:p>
        </w:tc>
        <w:tc>
          <w:tcPr>
            <w:tcW w:w="1188"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MU</w:t>
            </w:r>
          </w:p>
        </w:tc>
        <w:tc>
          <w:tcPr>
            <w:tcW w:w="697"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KVA</w:t>
            </w:r>
          </w:p>
        </w:tc>
        <w:tc>
          <w:tcPr>
            <w:tcW w:w="1309"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MU</w:t>
            </w:r>
          </w:p>
        </w:tc>
      </w:tr>
      <w:tr w:rsidR="00B11D9A" w:rsidRPr="00087AAA" w:rsidTr="00087AAA">
        <w:tc>
          <w:tcPr>
            <w:tcW w:w="1216"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c>
          <w:tcPr>
            <w:tcW w:w="1145"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c>
          <w:tcPr>
            <w:tcW w:w="1187"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c>
          <w:tcPr>
            <w:tcW w:w="1960"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c>
          <w:tcPr>
            <w:tcW w:w="496"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c>
          <w:tcPr>
            <w:tcW w:w="1188"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c>
          <w:tcPr>
            <w:tcW w:w="697"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c>
          <w:tcPr>
            <w:tcW w:w="1309" w:type="dxa"/>
          </w:tcPr>
          <w:p w:rsidR="00B11D9A" w:rsidRPr="00087AAA" w:rsidRDefault="00B11D9A" w:rsidP="00087AAA">
            <w:pPr>
              <w:autoSpaceDE w:val="0"/>
              <w:autoSpaceDN w:val="0"/>
              <w:adjustRightInd w:val="0"/>
              <w:spacing w:before="0" w:after="0"/>
              <w:rPr>
                <w:rFonts w:ascii="Times-Roman" w:hAnsi="Times-Roman" w:cs="Times-Roman"/>
                <w:sz w:val="24"/>
                <w:szCs w:val="24"/>
                <w:lang w:val="en-US"/>
              </w:rPr>
            </w:pPr>
          </w:p>
        </w:tc>
      </w:tr>
    </w:tbl>
    <w:p w:rsidR="00AF569D" w:rsidRPr="00AF569D" w:rsidRDefault="00AF569D" w:rsidP="00AF569D">
      <w:pPr>
        <w:autoSpaceDE w:val="0"/>
        <w:autoSpaceDN w:val="0"/>
        <w:adjustRightInd w:val="0"/>
        <w:spacing w:before="0" w:after="0"/>
        <w:rPr>
          <w:rFonts w:ascii="Times-Roman" w:hAnsi="Times-Roman" w:cs="Times-Roman"/>
          <w:sz w:val="24"/>
          <w:szCs w:val="24"/>
          <w:lang w:val="en-US"/>
        </w:rPr>
      </w:pPr>
    </w:p>
    <w:p w:rsidR="00B11D9A" w:rsidRDefault="00B11D9A" w:rsidP="00F75194">
      <w:pPr>
        <w:autoSpaceDE w:val="0"/>
        <w:autoSpaceDN w:val="0"/>
        <w:adjustRightInd w:val="0"/>
        <w:spacing w:line="312" w:lineRule="auto"/>
        <w:jc w:val="both"/>
        <w:rPr>
          <w:rFonts w:ascii="Times-Roman" w:hAnsi="Times-Roman" w:cs="Times-Roman"/>
          <w:sz w:val="24"/>
          <w:szCs w:val="24"/>
          <w:lang w:val="en-US"/>
        </w:rPr>
      </w:pPr>
      <w:r w:rsidRPr="00323648">
        <w:rPr>
          <w:rFonts w:ascii="Times-Roman" w:hAnsi="Times-Roman" w:cs="Times-Roman"/>
          <w:b/>
          <w:sz w:val="24"/>
          <w:szCs w:val="24"/>
          <w:lang w:val="en-US"/>
        </w:rPr>
        <w:t>Reply :</w:t>
      </w:r>
      <w:r>
        <w:rPr>
          <w:rFonts w:ascii="Times-Roman" w:hAnsi="Times-Roman" w:cs="Times-Roman"/>
          <w:b/>
          <w:sz w:val="24"/>
          <w:szCs w:val="24"/>
          <w:lang w:val="en-US"/>
        </w:rPr>
        <w:t xml:space="preserve"> </w:t>
      </w:r>
      <w:r w:rsidRPr="00B11D9A">
        <w:rPr>
          <w:rFonts w:ascii="Times-Roman" w:hAnsi="Times-Roman" w:cs="Times-Roman"/>
          <w:sz w:val="24"/>
          <w:szCs w:val="24"/>
          <w:lang w:val="en-US"/>
        </w:rPr>
        <w:t>The details are as under.</w:t>
      </w:r>
    </w:p>
    <w:p w:rsidR="00B11D9A" w:rsidRDefault="00B11D9A" w:rsidP="00F75194">
      <w:pPr>
        <w:autoSpaceDE w:val="0"/>
        <w:autoSpaceDN w:val="0"/>
        <w:adjustRightInd w:val="0"/>
        <w:spacing w:line="312" w:lineRule="auto"/>
        <w:jc w:val="both"/>
        <w:rPr>
          <w:rFonts w:ascii="Times-Roman" w:hAnsi="Times-Roman" w:cs="Times-Roman"/>
          <w:sz w:val="24"/>
          <w:szCs w:val="24"/>
          <w:lang w:val="en-US"/>
        </w:rPr>
      </w:pPr>
    </w:p>
    <w:p w:rsidR="00B11D9A" w:rsidRDefault="00B11D9A" w:rsidP="00F75194">
      <w:pPr>
        <w:autoSpaceDE w:val="0"/>
        <w:autoSpaceDN w:val="0"/>
        <w:adjustRightInd w:val="0"/>
        <w:spacing w:line="312" w:lineRule="auto"/>
        <w:jc w:val="both"/>
        <w:rPr>
          <w:rFonts w:ascii="Times-Roman" w:hAnsi="Times-Roman" w:cs="Times-Roman"/>
          <w:sz w:val="24"/>
          <w:szCs w:val="24"/>
          <w:lang w:val="en-US"/>
        </w:rPr>
      </w:pPr>
    </w:p>
    <w:p w:rsidR="00B11D9A" w:rsidRDefault="00B11D9A" w:rsidP="00F75194">
      <w:pPr>
        <w:autoSpaceDE w:val="0"/>
        <w:autoSpaceDN w:val="0"/>
        <w:adjustRightInd w:val="0"/>
        <w:spacing w:line="312" w:lineRule="auto"/>
        <w:jc w:val="both"/>
        <w:rPr>
          <w:rFonts w:ascii="Times-Roman" w:hAnsi="Times-Roman" w:cs="Times-Roman"/>
          <w:b/>
          <w:sz w:val="24"/>
          <w:szCs w:val="24"/>
          <w:lang w:val="en-US"/>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8"/>
        <w:gridCol w:w="1609"/>
        <w:gridCol w:w="1151"/>
        <w:gridCol w:w="1772"/>
        <w:gridCol w:w="856"/>
        <w:gridCol w:w="1022"/>
        <w:gridCol w:w="856"/>
        <w:gridCol w:w="1074"/>
      </w:tblGrid>
      <w:tr w:rsidR="00B11D9A" w:rsidRPr="00087AAA" w:rsidTr="00087AAA">
        <w:tc>
          <w:tcPr>
            <w:tcW w:w="1163"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Sl. No.</w:t>
            </w:r>
          </w:p>
        </w:tc>
        <w:tc>
          <w:tcPr>
            <w:tcW w:w="1139" w:type="dxa"/>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Name of</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the</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Industry</w:t>
            </w:r>
          </w:p>
        </w:tc>
        <w:tc>
          <w:tcPr>
            <w:tcW w:w="1182" w:type="dxa"/>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Contract</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Demand</w:t>
            </w:r>
          </w:p>
        </w:tc>
        <w:tc>
          <w:tcPr>
            <w:tcW w:w="1933" w:type="dxa"/>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Total Consumption</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in during FY 2017-</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18 (Grid + Open</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Access)</w:t>
            </w:r>
          </w:p>
        </w:tc>
        <w:tc>
          <w:tcPr>
            <w:tcW w:w="1835" w:type="dxa"/>
            <w:gridSpan w:val="2"/>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Open Access</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availing or</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likely to avail</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during FY</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2018-19</w:t>
            </w:r>
          </w:p>
        </w:tc>
        <w:tc>
          <w:tcPr>
            <w:tcW w:w="1946" w:type="dxa"/>
            <w:gridSpan w:val="2"/>
          </w:tcPr>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Open Access</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likely to avail</w:t>
            </w:r>
          </w:p>
          <w:p w:rsidR="00B11D9A" w:rsidRPr="00087AAA" w:rsidRDefault="00B11D9A" w:rsidP="00087AAA">
            <w:pPr>
              <w:autoSpaceDE w:val="0"/>
              <w:autoSpaceDN w:val="0"/>
              <w:adjustRightInd w:val="0"/>
              <w:spacing w:before="0" w:after="0"/>
              <w:jc w:val="center"/>
              <w:rPr>
                <w:rFonts w:ascii="Times-Bold" w:hAnsi="Times-Bold" w:cs="Times-Bold"/>
                <w:bCs/>
                <w:sz w:val="24"/>
                <w:szCs w:val="24"/>
                <w:lang w:val="en-US"/>
              </w:rPr>
            </w:pPr>
            <w:r w:rsidRPr="00087AAA">
              <w:rPr>
                <w:rFonts w:ascii="Times-Bold" w:hAnsi="Times-Bold" w:cs="Times-Bold"/>
                <w:bCs/>
                <w:sz w:val="24"/>
                <w:szCs w:val="24"/>
                <w:lang w:val="en-US"/>
              </w:rPr>
              <w:t>during FY 2019-</w:t>
            </w:r>
          </w:p>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Bold" w:hAnsi="Times-Bold" w:cs="Times-Bold"/>
                <w:bCs/>
                <w:sz w:val="24"/>
                <w:szCs w:val="24"/>
                <w:lang w:val="en-US"/>
              </w:rPr>
              <w:t>20</w:t>
            </w:r>
          </w:p>
        </w:tc>
      </w:tr>
      <w:tr w:rsidR="00B11D9A" w:rsidRPr="00087AAA" w:rsidTr="00087AAA">
        <w:tc>
          <w:tcPr>
            <w:tcW w:w="1163"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p>
        </w:tc>
        <w:tc>
          <w:tcPr>
            <w:tcW w:w="1139"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p>
        </w:tc>
        <w:tc>
          <w:tcPr>
            <w:tcW w:w="1182"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KVA</w:t>
            </w:r>
          </w:p>
        </w:tc>
        <w:tc>
          <w:tcPr>
            <w:tcW w:w="1933"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MU</w:t>
            </w:r>
          </w:p>
        </w:tc>
        <w:tc>
          <w:tcPr>
            <w:tcW w:w="697"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KVA</w:t>
            </w:r>
          </w:p>
        </w:tc>
        <w:tc>
          <w:tcPr>
            <w:tcW w:w="1138"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MU</w:t>
            </w:r>
          </w:p>
        </w:tc>
        <w:tc>
          <w:tcPr>
            <w:tcW w:w="697"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KVA</w:t>
            </w:r>
          </w:p>
        </w:tc>
        <w:tc>
          <w:tcPr>
            <w:tcW w:w="1249" w:type="dxa"/>
          </w:tcPr>
          <w:p w:rsidR="00B11D9A" w:rsidRPr="00087AAA" w:rsidRDefault="00B11D9A" w:rsidP="00087AAA">
            <w:pPr>
              <w:autoSpaceDE w:val="0"/>
              <w:autoSpaceDN w:val="0"/>
              <w:adjustRightInd w:val="0"/>
              <w:spacing w:before="0" w:after="0"/>
              <w:jc w:val="center"/>
              <w:rPr>
                <w:rFonts w:ascii="Times-Roman" w:hAnsi="Times-Roman" w:cs="Times-Roman"/>
                <w:sz w:val="24"/>
                <w:szCs w:val="24"/>
                <w:lang w:val="en-US"/>
              </w:rPr>
            </w:pPr>
            <w:r w:rsidRPr="00087AAA">
              <w:rPr>
                <w:rFonts w:ascii="Times-Roman" w:hAnsi="Times-Roman" w:cs="Times-Roman"/>
                <w:sz w:val="24"/>
                <w:szCs w:val="24"/>
                <w:lang w:val="en-US"/>
              </w:rPr>
              <w:t>MU</w:t>
            </w:r>
          </w:p>
        </w:tc>
      </w:tr>
      <w:tr w:rsidR="00B11D9A" w:rsidRPr="00087AAA" w:rsidTr="00087AAA">
        <w:tc>
          <w:tcPr>
            <w:tcW w:w="1163" w:type="dxa"/>
            <w:vAlign w:val="bottom"/>
          </w:tcPr>
          <w:p w:rsidR="00B11D9A" w:rsidRPr="00087AAA" w:rsidRDefault="00B11D9A" w:rsidP="00087AAA">
            <w:pPr>
              <w:spacing w:after="0"/>
              <w:jc w:val="right"/>
              <w:rPr>
                <w:sz w:val="23"/>
                <w:szCs w:val="23"/>
              </w:rPr>
            </w:pPr>
            <w:r w:rsidRPr="00087AAA">
              <w:rPr>
                <w:sz w:val="23"/>
                <w:szCs w:val="23"/>
              </w:rPr>
              <w:t>1</w:t>
            </w:r>
          </w:p>
        </w:tc>
        <w:tc>
          <w:tcPr>
            <w:tcW w:w="1139" w:type="dxa"/>
            <w:vAlign w:val="bottom"/>
          </w:tcPr>
          <w:p w:rsidR="00B11D9A" w:rsidRPr="00087AAA" w:rsidRDefault="00B11D9A" w:rsidP="00087AAA">
            <w:pPr>
              <w:spacing w:after="0"/>
              <w:jc w:val="center"/>
              <w:rPr>
                <w:sz w:val="23"/>
                <w:szCs w:val="23"/>
              </w:rPr>
            </w:pPr>
            <w:r w:rsidRPr="00087AAA">
              <w:rPr>
                <w:sz w:val="23"/>
                <w:szCs w:val="23"/>
              </w:rPr>
              <w:t>M/S GRASIM INDUSTRIES  LTD</w:t>
            </w:r>
          </w:p>
        </w:tc>
        <w:tc>
          <w:tcPr>
            <w:tcW w:w="1182" w:type="dxa"/>
            <w:vAlign w:val="bottom"/>
          </w:tcPr>
          <w:p w:rsidR="00B11D9A" w:rsidRPr="00087AAA" w:rsidRDefault="00B11D9A" w:rsidP="00087AAA">
            <w:pPr>
              <w:spacing w:after="0"/>
              <w:jc w:val="center"/>
              <w:rPr>
                <w:sz w:val="23"/>
                <w:szCs w:val="23"/>
              </w:rPr>
            </w:pPr>
            <w:r w:rsidRPr="00087AAA">
              <w:rPr>
                <w:sz w:val="23"/>
                <w:szCs w:val="23"/>
              </w:rPr>
              <w:t>26666</w:t>
            </w:r>
          </w:p>
        </w:tc>
        <w:tc>
          <w:tcPr>
            <w:tcW w:w="1933" w:type="dxa"/>
            <w:vAlign w:val="bottom"/>
          </w:tcPr>
          <w:p w:rsidR="00B11D9A" w:rsidRPr="00087AAA" w:rsidRDefault="00B11D9A" w:rsidP="00087AAA">
            <w:pPr>
              <w:spacing w:after="0"/>
              <w:jc w:val="center"/>
              <w:rPr>
                <w:sz w:val="23"/>
                <w:szCs w:val="23"/>
              </w:rPr>
            </w:pPr>
            <w:r w:rsidRPr="00087AAA">
              <w:rPr>
                <w:sz w:val="23"/>
                <w:szCs w:val="23"/>
              </w:rPr>
              <w:t>138.800</w:t>
            </w:r>
          </w:p>
        </w:tc>
        <w:tc>
          <w:tcPr>
            <w:tcW w:w="697" w:type="dxa"/>
            <w:vAlign w:val="bottom"/>
          </w:tcPr>
          <w:p w:rsidR="00B11D9A" w:rsidRPr="00087AAA" w:rsidRDefault="00B11D9A" w:rsidP="00087AAA">
            <w:pPr>
              <w:spacing w:after="0"/>
              <w:jc w:val="center"/>
              <w:rPr>
                <w:sz w:val="23"/>
                <w:szCs w:val="23"/>
              </w:rPr>
            </w:pPr>
            <w:r w:rsidRPr="00087AAA">
              <w:rPr>
                <w:sz w:val="23"/>
                <w:szCs w:val="23"/>
              </w:rPr>
              <w:t>28888</w:t>
            </w:r>
          </w:p>
        </w:tc>
        <w:tc>
          <w:tcPr>
            <w:tcW w:w="1138" w:type="dxa"/>
            <w:vAlign w:val="bottom"/>
          </w:tcPr>
          <w:p w:rsidR="00B11D9A" w:rsidRPr="00087AAA" w:rsidRDefault="00B11D9A" w:rsidP="00087AAA">
            <w:pPr>
              <w:spacing w:after="0"/>
              <w:jc w:val="center"/>
              <w:rPr>
                <w:sz w:val="23"/>
                <w:szCs w:val="23"/>
              </w:rPr>
            </w:pPr>
            <w:r w:rsidRPr="00087AAA">
              <w:rPr>
                <w:sz w:val="23"/>
                <w:szCs w:val="23"/>
              </w:rPr>
              <w:t>10.000</w:t>
            </w:r>
          </w:p>
        </w:tc>
        <w:tc>
          <w:tcPr>
            <w:tcW w:w="697" w:type="dxa"/>
            <w:vAlign w:val="bottom"/>
          </w:tcPr>
          <w:p w:rsidR="00B11D9A" w:rsidRPr="00087AAA" w:rsidRDefault="00B11D9A" w:rsidP="00087AAA">
            <w:pPr>
              <w:spacing w:after="0"/>
              <w:jc w:val="center"/>
              <w:rPr>
                <w:sz w:val="23"/>
                <w:szCs w:val="23"/>
              </w:rPr>
            </w:pPr>
            <w:r w:rsidRPr="00087AAA">
              <w:rPr>
                <w:sz w:val="23"/>
                <w:szCs w:val="23"/>
              </w:rPr>
              <w:t>28888</w:t>
            </w:r>
          </w:p>
        </w:tc>
        <w:tc>
          <w:tcPr>
            <w:tcW w:w="1249" w:type="dxa"/>
            <w:vAlign w:val="bottom"/>
          </w:tcPr>
          <w:p w:rsidR="00B11D9A" w:rsidRPr="00087AAA" w:rsidRDefault="00B11D9A" w:rsidP="00087AAA">
            <w:pPr>
              <w:spacing w:after="0"/>
              <w:jc w:val="center"/>
              <w:rPr>
                <w:sz w:val="23"/>
                <w:szCs w:val="23"/>
              </w:rPr>
            </w:pPr>
            <w:r w:rsidRPr="00087AAA">
              <w:rPr>
                <w:sz w:val="23"/>
                <w:szCs w:val="23"/>
              </w:rPr>
              <w:t>30.000</w:t>
            </w:r>
          </w:p>
        </w:tc>
      </w:tr>
    </w:tbl>
    <w:p w:rsidR="00B11D9A" w:rsidRDefault="00B11D9A" w:rsidP="00F75194">
      <w:pPr>
        <w:autoSpaceDE w:val="0"/>
        <w:autoSpaceDN w:val="0"/>
        <w:adjustRightInd w:val="0"/>
        <w:spacing w:line="312" w:lineRule="auto"/>
        <w:jc w:val="both"/>
        <w:rPr>
          <w:sz w:val="23"/>
          <w:szCs w:val="23"/>
        </w:rPr>
      </w:pPr>
    </w:p>
    <w:p w:rsidR="00B11D9A" w:rsidRPr="00A30333" w:rsidRDefault="00A30333" w:rsidP="00A30333">
      <w:pPr>
        <w:autoSpaceDE w:val="0"/>
        <w:autoSpaceDN w:val="0"/>
        <w:adjustRightInd w:val="0"/>
        <w:spacing w:before="0" w:after="0"/>
        <w:jc w:val="both"/>
        <w:rPr>
          <w:rFonts w:ascii="Times-Roman" w:hAnsi="Times-Roman" w:cs="Times-Roman"/>
          <w:sz w:val="24"/>
          <w:szCs w:val="24"/>
          <w:lang w:val="en-US"/>
        </w:rPr>
      </w:pPr>
      <w:r>
        <w:rPr>
          <w:b/>
          <w:sz w:val="23"/>
          <w:szCs w:val="23"/>
        </w:rPr>
        <w:t>Query No. 5</w:t>
      </w:r>
      <w:r w:rsidRPr="00323648">
        <w:rPr>
          <w:b/>
          <w:sz w:val="23"/>
          <w:szCs w:val="23"/>
        </w:rPr>
        <w:t>:</w:t>
      </w:r>
      <w:r>
        <w:rPr>
          <w:rFonts w:ascii="Times-Roman" w:hAnsi="Times-Roman" w:cs="Times-Roman"/>
          <w:sz w:val="24"/>
          <w:szCs w:val="24"/>
          <w:lang w:val="en-US"/>
        </w:rPr>
        <w:t xml:space="preserve"> The status of clearance by OPTCL on the issues like connectivity of the consumers mentioned in format T-9 to be submitted.</w:t>
      </w:r>
    </w:p>
    <w:p w:rsidR="007840FA" w:rsidRDefault="007840FA" w:rsidP="007840FA">
      <w:pPr>
        <w:pStyle w:val="ListParagraph"/>
        <w:spacing w:line="360" w:lineRule="auto"/>
        <w:ind w:left="0"/>
        <w:jc w:val="both"/>
        <w:rPr>
          <w:rFonts w:ascii="Times-Roman" w:hAnsi="Times-Roman" w:cs="Times-Roman"/>
          <w:b/>
          <w:sz w:val="24"/>
          <w:szCs w:val="24"/>
        </w:rPr>
      </w:pPr>
    </w:p>
    <w:p w:rsidR="007840FA" w:rsidRDefault="00A30333" w:rsidP="007840FA">
      <w:pPr>
        <w:pStyle w:val="ListParagraph"/>
        <w:spacing w:line="360" w:lineRule="auto"/>
        <w:ind w:left="0"/>
        <w:jc w:val="both"/>
        <w:rPr>
          <w:rFonts w:ascii="Arial" w:eastAsia="Times New Roman" w:hAnsi="Arial"/>
          <w:sz w:val="23"/>
          <w:szCs w:val="23"/>
          <w:lang w:val="en-GB"/>
        </w:rPr>
      </w:pPr>
      <w:r w:rsidRPr="00323648">
        <w:rPr>
          <w:rFonts w:ascii="Times-Roman" w:hAnsi="Times-Roman" w:cs="Times-Roman"/>
          <w:b/>
          <w:sz w:val="24"/>
          <w:szCs w:val="24"/>
        </w:rPr>
        <w:t>Reply :</w:t>
      </w:r>
      <w:r w:rsidR="007840FA">
        <w:rPr>
          <w:rFonts w:ascii="Times-Roman" w:hAnsi="Times-Roman" w:cs="Times-Roman"/>
          <w:b/>
          <w:sz w:val="24"/>
          <w:szCs w:val="24"/>
        </w:rPr>
        <w:t xml:space="preserve"> </w:t>
      </w:r>
      <w:r w:rsidR="007840FA" w:rsidRPr="00B02247">
        <w:rPr>
          <w:rFonts w:ascii="Arial" w:eastAsia="Times New Roman" w:hAnsi="Arial"/>
          <w:sz w:val="23"/>
          <w:szCs w:val="23"/>
          <w:lang w:val="en-GB"/>
        </w:rPr>
        <w:t>Presently no consumers are in the process connectivity of clearance from OPTCL.</w:t>
      </w:r>
      <w:r w:rsidR="007840FA">
        <w:rPr>
          <w:rFonts w:ascii="Arial" w:eastAsia="Times New Roman" w:hAnsi="Arial"/>
          <w:sz w:val="23"/>
          <w:szCs w:val="23"/>
          <w:lang w:val="en-GB"/>
        </w:rPr>
        <w:t>.</w:t>
      </w:r>
    </w:p>
    <w:p w:rsidR="007840FA" w:rsidRDefault="007840FA" w:rsidP="007840FA">
      <w:pPr>
        <w:pStyle w:val="ListParagraph"/>
        <w:spacing w:line="360" w:lineRule="auto"/>
        <w:ind w:left="0"/>
        <w:jc w:val="both"/>
        <w:rPr>
          <w:rFonts w:ascii="Arial" w:eastAsia="Times New Roman" w:hAnsi="Arial"/>
          <w:sz w:val="23"/>
          <w:szCs w:val="23"/>
          <w:lang w:val="en-GB"/>
        </w:rPr>
      </w:pPr>
    </w:p>
    <w:p w:rsidR="007840FA" w:rsidRDefault="007840FA" w:rsidP="007840FA">
      <w:pPr>
        <w:autoSpaceDE w:val="0"/>
        <w:autoSpaceDN w:val="0"/>
        <w:adjustRightInd w:val="0"/>
        <w:spacing w:before="0" w:after="0"/>
        <w:jc w:val="both"/>
        <w:rPr>
          <w:rFonts w:ascii="Times-Roman" w:hAnsi="Times-Roman" w:cs="Times-Roman"/>
          <w:sz w:val="24"/>
          <w:szCs w:val="24"/>
          <w:lang w:val="en-US"/>
        </w:rPr>
      </w:pPr>
      <w:r>
        <w:rPr>
          <w:b/>
          <w:sz w:val="23"/>
          <w:szCs w:val="23"/>
        </w:rPr>
        <w:t>Query No. 6</w:t>
      </w:r>
      <w:r w:rsidRPr="00323648">
        <w:rPr>
          <w:b/>
          <w:sz w:val="23"/>
          <w:szCs w:val="23"/>
        </w:rPr>
        <w:t>:</w:t>
      </w:r>
      <w:r>
        <w:rPr>
          <w:rFonts w:ascii="Times-Roman" w:hAnsi="Times-Roman" w:cs="Times-Roman"/>
          <w:sz w:val="24"/>
          <w:szCs w:val="24"/>
          <w:lang w:val="en-US"/>
        </w:rPr>
        <w:t xml:space="preserve"> Revenue Collected from HT and EHT Consumers towards Reliability Surcharge for FY 2016-17, 2017-18 and 2018-19 up to Nov 2018 should be submitted.</w:t>
      </w:r>
    </w:p>
    <w:p w:rsidR="007840FA" w:rsidRDefault="007840FA" w:rsidP="007840FA">
      <w:pPr>
        <w:autoSpaceDE w:val="0"/>
        <w:autoSpaceDN w:val="0"/>
        <w:adjustRightInd w:val="0"/>
        <w:spacing w:before="0" w:after="0"/>
        <w:jc w:val="both"/>
        <w:rPr>
          <w:rFonts w:ascii="Times-Roman" w:hAnsi="Times-Roman" w:cs="Times-Roman"/>
          <w:b/>
          <w:sz w:val="24"/>
          <w:szCs w:val="24"/>
          <w:lang w:val="en-US"/>
        </w:rPr>
      </w:pPr>
    </w:p>
    <w:p w:rsidR="007840FA" w:rsidRDefault="007840FA" w:rsidP="007840FA">
      <w:pPr>
        <w:autoSpaceDE w:val="0"/>
        <w:autoSpaceDN w:val="0"/>
        <w:adjustRightInd w:val="0"/>
        <w:spacing w:before="0" w:after="0"/>
        <w:jc w:val="both"/>
        <w:rPr>
          <w:sz w:val="23"/>
          <w:szCs w:val="23"/>
        </w:rPr>
      </w:pPr>
      <w:r w:rsidRPr="00323648">
        <w:rPr>
          <w:rFonts w:ascii="Times-Roman" w:hAnsi="Times-Roman" w:cs="Times-Roman"/>
          <w:b/>
          <w:sz w:val="24"/>
          <w:szCs w:val="24"/>
          <w:lang w:val="en-US"/>
        </w:rPr>
        <w:t>Reply :</w:t>
      </w:r>
      <w:r>
        <w:rPr>
          <w:rFonts w:ascii="Times-Roman" w:hAnsi="Times-Roman" w:cs="Times-Roman"/>
          <w:b/>
          <w:sz w:val="24"/>
          <w:szCs w:val="24"/>
          <w:lang w:val="en-US"/>
        </w:rPr>
        <w:t xml:space="preserve"> </w:t>
      </w:r>
      <w:r w:rsidRPr="00B02247">
        <w:rPr>
          <w:sz w:val="23"/>
          <w:szCs w:val="23"/>
        </w:rPr>
        <w:t>Revenue collected f</w:t>
      </w:r>
      <w:r>
        <w:rPr>
          <w:sz w:val="23"/>
          <w:szCs w:val="23"/>
        </w:rPr>
        <w:t xml:space="preserve">rom HT &amp; EHT consumers towards </w:t>
      </w:r>
      <w:r w:rsidRPr="00B02247">
        <w:rPr>
          <w:sz w:val="23"/>
          <w:szCs w:val="23"/>
        </w:rPr>
        <w:t>reliability surcharge fo</w:t>
      </w:r>
      <w:r>
        <w:rPr>
          <w:sz w:val="23"/>
          <w:szCs w:val="23"/>
        </w:rPr>
        <w:t xml:space="preserve">r    FY </w:t>
      </w:r>
      <w:r w:rsidRPr="00B02247">
        <w:rPr>
          <w:sz w:val="23"/>
          <w:szCs w:val="23"/>
        </w:rPr>
        <w:t>2016-17,2017-18 and 2018-19  up to Nov Nov-18.</w:t>
      </w:r>
    </w:p>
    <w:p w:rsidR="007840FA" w:rsidRPr="007840FA" w:rsidRDefault="007840FA" w:rsidP="007840FA">
      <w:pPr>
        <w:autoSpaceDE w:val="0"/>
        <w:autoSpaceDN w:val="0"/>
        <w:adjustRightInd w:val="0"/>
        <w:spacing w:before="0" w:after="0"/>
        <w:jc w:val="both"/>
        <w:rPr>
          <w:rFonts w:ascii="Times-Roman" w:hAnsi="Times-Roman" w:cs="Times-Roman"/>
          <w:b/>
          <w:sz w:val="24"/>
          <w:szCs w:val="24"/>
          <w:lang w:val="en-US"/>
        </w:rPr>
      </w:pPr>
    </w:p>
    <w:tbl>
      <w:tblPr>
        <w:tblW w:w="8370" w:type="dxa"/>
        <w:tblInd w:w="108" w:type="dxa"/>
        <w:tblLook w:val="04A0"/>
      </w:tblPr>
      <w:tblGrid>
        <w:gridCol w:w="2525"/>
        <w:gridCol w:w="1495"/>
        <w:gridCol w:w="1495"/>
        <w:gridCol w:w="2855"/>
      </w:tblGrid>
      <w:tr w:rsidR="007840FA" w:rsidRPr="00B02247" w:rsidTr="007840FA">
        <w:trPr>
          <w:trHeight w:val="765"/>
        </w:trPr>
        <w:tc>
          <w:tcPr>
            <w:tcW w:w="837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7840FA" w:rsidRPr="00B02247" w:rsidRDefault="007840FA" w:rsidP="00087AAA">
            <w:pPr>
              <w:spacing w:after="0"/>
              <w:ind w:left="476" w:hanging="476"/>
              <w:jc w:val="center"/>
              <w:rPr>
                <w:sz w:val="23"/>
                <w:szCs w:val="23"/>
              </w:rPr>
            </w:pPr>
            <w:r w:rsidRPr="00B02247">
              <w:rPr>
                <w:sz w:val="23"/>
                <w:szCs w:val="23"/>
              </w:rPr>
              <w:t>REVENUE COLLECTED FROM  HT ,EHT CONSUMERS TOWARDS OPEN  RELIABILITY SURCHARGE</w:t>
            </w:r>
          </w:p>
        </w:tc>
      </w:tr>
      <w:tr w:rsidR="007840FA" w:rsidRPr="00B02247" w:rsidTr="007840FA">
        <w:trPr>
          <w:trHeight w:val="30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ind w:left="476" w:hanging="476"/>
              <w:rPr>
                <w:sz w:val="23"/>
                <w:szCs w:val="23"/>
              </w:rPr>
            </w:pPr>
            <w:r w:rsidRPr="00B02247">
              <w:rPr>
                <w:sz w:val="23"/>
                <w:szCs w:val="23"/>
              </w:rPr>
              <w:t>CATAGORY</w:t>
            </w:r>
          </w:p>
        </w:tc>
        <w:tc>
          <w:tcPr>
            <w:tcW w:w="5845" w:type="dxa"/>
            <w:gridSpan w:val="3"/>
            <w:tcBorders>
              <w:top w:val="single" w:sz="4" w:space="0" w:color="auto"/>
              <w:left w:val="nil"/>
              <w:bottom w:val="single" w:sz="4" w:space="0" w:color="auto"/>
              <w:right w:val="single" w:sz="4" w:space="0" w:color="auto"/>
            </w:tcBorders>
            <w:shd w:val="clear" w:color="auto" w:fill="auto"/>
            <w:noWrap/>
            <w:vAlign w:val="bottom"/>
            <w:hideMark/>
          </w:tcPr>
          <w:p w:rsidR="007840FA" w:rsidRPr="00B02247" w:rsidRDefault="007840FA" w:rsidP="00087AAA">
            <w:pPr>
              <w:spacing w:after="0"/>
              <w:ind w:left="476" w:hanging="476"/>
              <w:jc w:val="center"/>
              <w:rPr>
                <w:sz w:val="23"/>
                <w:szCs w:val="23"/>
              </w:rPr>
            </w:pPr>
            <w:r w:rsidRPr="00B02247">
              <w:rPr>
                <w:sz w:val="23"/>
                <w:szCs w:val="23"/>
              </w:rPr>
              <w:t>YEAR</w:t>
            </w:r>
          </w:p>
        </w:tc>
      </w:tr>
      <w:tr w:rsidR="007840FA" w:rsidRPr="00B02247" w:rsidTr="007840FA">
        <w:trPr>
          <w:trHeight w:val="30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ind w:left="476" w:hanging="476"/>
              <w:rPr>
                <w:sz w:val="23"/>
                <w:szCs w:val="23"/>
              </w:rPr>
            </w:pPr>
            <w:r w:rsidRPr="00B02247">
              <w:rPr>
                <w:sz w:val="23"/>
                <w:szCs w:val="23"/>
              </w:rPr>
              <w:t> </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2016-17(Cr)</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2017-18(Cr)</w:t>
            </w:r>
          </w:p>
        </w:tc>
        <w:tc>
          <w:tcPr>
            <w:tcW w:w="285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2018-19(Cr)(</w:t>
            </w:r>
            <w:r>
              <w:rPr>
                <w:sz w:val="23"/>
                <w:szCs w:val="23"/>
              </w:rPr>
              <w:t>APR-</w:t>
            </w:r>
            <w:r w:rsidRPr="00B02247">
              <w:rPr>
                <w:sz w:val="23"/>
                <w:szCs w:val="23"/>
              </w:rPr>
              <w:t>NOV)</w:t>
            </w:r>
          </w:p>
        </w:tc>
      </w:tr>
      <w:tr w:rsidR="007840FA" w:rsidRPr="00B02247" w:rsidTr="007840FA">
        <w:trPr>
          <w:trHeight w:val="30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ind w:left="476" w:hanging="476"/>
              <w:rPr>
                <w:sz w:val="23"/>
                <w:szCs w:val="23"/>
              </w:rPr>
            </w:pPr>
            <w:r w:rsidRPr="00B02247">
              <w:rPr>
                <w:sz w:val="23"/>
                <w:szCs w:val="23"/>
              </w:rPr>
              <w:t>HT</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0.23</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0.37</w:t>
            </w:r>
          </w:p>
        </w:tc>
        <w:tc>
          <w:tcPr>
            <w:tcW w:w="285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0.18</w:t>
            </w:r>
          </w:p>
        </w:tc>
      </w:tr>
      <w:tr w:rsidR="007840FA" w:rsidRPr="00B02247" w:rsidTr="007840FA">
        <w:trPr>
          <w:trHeight w:val="30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ind w:left="476" w:hanging="476"/>
              <w:rPr>
                <w:sz w:val="23"/>
                <w:szCs w:val="23"/>
              </w:rPr>
            </w:pPr>
            <w:r w:rsidRPr="00B02247">
              <w:rPr>
                <w:sz w:val="23"/>
                <w:szCs w:val="23"/>
              </w:rPr>
              <w:t>EHT</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2.21</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2.49</w:t>
            </w:r>
          </w:p>
        </w:tc>
        <w:tc>
          <w:tcPr>
            <w:tcW w:w="2855"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ind w:left="476" w:hanging="476"/>
              <w:jc w:val="center"/>
              <w:rPr>
                <w:sz w:val="23"/>
                <w:szCs w:val="23"/>
              </w:rPr>
            </w:pPr>
            <w:r w:rsidRPr="00B02247">
              <w:rPr>
                <w:sz w:val="23"/>
                <w:szCs w:val="23"/>
              </w:rPr>
              <w:t>2.00</w:t>
            </w:r>
          </w:p>
        </w:tc>
      </w:tr>
      <w:tr w:rsidR="007840FA" w:rsidRPr="00B02247" w:rsidTr="007840FA">
        <w:trPr>
          <w:trHeight w:val="300"/>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7840FA" w:rsidRPr="007840FA" w:rsidRDefault="007840FA" w:rsidP="00087AAA">
            <w:pPr>
              <w:spacing w:after="0"/>
              <w:ind w:left="51"/>
              <w:rPr>
                <w:b/>
                <w:sz w:val="23"/>
                <w:szCs w:val="23"/>
              </w:rPr>
            </w:pPr>
            <w:r w:rsidRPr="007840FA">
              <w:rPr>
                <w:b/>
                <w:sz w:val="23"/>
                <w:szCs w:val="23"/>
              </w:rPr>
              <w:t>TOTAL</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7840FA" w:rsidRDefault="007840FA" w:rsidP="007840FA">
            <w:pPr>
              <w:spacing w:after="0"/>
              <w:ind w:left="476" w:hanging="476"/>
              <w:jc w:val="center"/>
              <w:rPr>
                <w:b/>
                <w:sz w:val="23"/>
                <w:szCs w:val="23"/>
              </w:rPr>
            </w:pPr>
            <w:r w:rsidRPr="007840FA">
              <w:rPr>
                <w:b/>
                <w:sz w:val="23"/>
                <w:szCs w:val="23"/>
              </w:rPr>
              <w:t>2.44</w:t>
            </w:r>
          </w:p>
        </w:tc>
        <w:tc>
          <w:tcPr>
            <w:tcW w:w="1495" w:type="dxa"/>
            <w:tcBorders>
              <w:top w:val="nil"/>
              <w:left w:val="nil"/>
              <w:bottom w:val="single" w:sz="4" w:space="0" w:color="auto"/>
              <w:right w:val="single" w:sz="4" w:space="0" w:color="auto"/>
            </w:tcBorders>
            <w:shd w:val="clear" w:color="auto" w:fill="auto"/>
            <w:noWrap/>
            <w:vAlign w:val="bottom"/>
            <w:hideMark/>
          </w:tcPr>
          <w:p w:rsidR="007840FA" w:rsidRPr="007840FA" w:rsidRDefault="007840FA" w:rsidP="007840FA">
            <w:pPr>
              <w:spacing w:after="0"/>
              <w:ind w:left="476" w:hanging="476"/>
              <w:jc w:val="center"/>
              <w:rPr>
                <w:b/>
                <w:sz w:val="23"/>
                <w:szCs w:val="23"/>
              </w:rPr>
            </w:pPr>
            <w:r w:rsidRPr="007840FA">
              <w:rPr>
                <w:b/>
                <w:sz w:val="23"/>
                <w:szCs w:val="23"/>
              </w:rPr>
              <w:t>2.86</w:t>
            </w:r>
          </w:p>
        </w:tc>
        <w:tc>
          <w:tcPr>
            <w:tcW w:w="2855" w:type="dxa"/>
            <w:tcBorders>
              <w:top w:val="nil"/>
              <w:left w:val="nil"/>
              <w:bottom w:val="single" w:sz="4" w:space="0" w:color="auto"/>
              <w:right w:val="single" w:sz="4" w:space="0" w:color="auto"/>
            </w:tcBorders>
            <w:shd w:val="clear" w:color="auto" w:fill="auto"/>
            <w:noWrap/>
            <w:vAlign w:val="bottom"/>
            <w:hideMark/>
          </w:tcPr>
          <w:p w:rsidR="007840FA" w:rsidRPr="007840FA" w:rsidRDefault="007840FA" w:rsidP="007840FA">
            <w:pPr>
              <w:spacing w:after="0"/>
              <w:ind w:left="476" w:hanging="476"/>
              <w:jc w:val="center"/>
              <w:rPr>
                <w:b/>
                <w:sz w:val="23"/>
                <w:szCs w:val="23"/>
              </w:rPr>
            </w:pPr>
            <w:r w:rsidRPr="007840FA">
              <w:rPr>
                <w:b/>
                <w:sz w:val="23"/>
                <w:szCs w:val="23"/>
              </w:rPr>
              <w:t>2.18</w:t>
            </w:r>
          </w:p>
        </w:tc>
      </w:tr>
    </w:tbl>
    <w:p w:rsidR="007840FA" w:rsidRDefault="007840FA" w:rsidP="007840FA">
      <w:pPr>
        <w:autoSpaceDE w:val="0"/>
        <w:autoSpaceDN w:val="0"/>
        <w:adjustRightInd w:val="0"/>
        <w:spacing w:before="0" w:after="0"/>
        <w:jc w:val="both"/>
        <w:rPr>
          <w:rFonts w:ascii="Times-Roman" w:hAnsi="Times-Roman" w:cs="Times-Roman"/>
          <w:sz w:val="24"/>
          <w:szCs w:val="24"/>
          <w:lang w:val="en-US"/>
        </w:rPr>
      </w:pPr>
    </w:p>
    <w:p w:rsidR="007840FA" w:rsidRDefault="007840FA" w:rsidP="007840FA">
      <w:pPr>
        <w:autoSpaceDE w:val="0"/>
        <w:autoSpaceDN w:val="0"/>
        <w:adjustRightInd w:val="0"/>
        <w:spacing w:before="0" w:after="0"/>
        <w:jc w:val="both"/>
        <w:rPr>
          <w:rFonts w:ascii="Times-Roman" w:hAnsi="Times-Roman" w:cs="Times-Roman"/>
          <w:sz w:val="24"/>
          <w:szCs w:val="24"/>
          <w:lang w:val="en-US"/>
        </w:rPr>
      </w:pPr>
      <w:r>
        <w:rPr>
          <w:b/>
          <w:sz w:val="23"/>
          <w:szCs w:val="23"/>
        </w:rPr>
        <w:t>Query No. 7</w:t>
      </w:r>
      <w:r w:rsidRPr="00323648">
        <w:rPr>
          <w:b/>
          <w:sz w:val="23"/>
          <w:szCs w:val="23"/>
        </w:rPr>
        <w:t>:</w:t>
      </w:r>
      <w:r>
        <w:rPr>
          <w:rFonts w:ascii="Times-Roman" w:hAnsi="Times-Roman" w:cs="Times-Roman"/>
          <w:sz w:val="24"/>
          <w:szCs w:val="24"/>
          <w:lang w:val="en-US"/>
        </w:rPr>
        <w:t xml:space="preserve"> Revenue Collected from HT and EHT Consumers towards TOD benefit for FY 2016-17, 2017-18 and 2018-19 up to Nov 2018 should be submitted.</w:t>
      </w:r>
    </w:p>
    <w:p w:rsidR="007840FA" w:rsidRDefault="007840FA" w:rsidP="007840FA">
      <w:pPr>
        <w:autoSpaceDE w:val="0"/>
        <w:autoSpaceDN w:val="0"/>
        <w:adjustRightInd w:val="0"/>
        <w:spacing w:before="0" w:after="0"/>
        <w:jc w:val="both"/>
        <w:rPr>
          <w:rFonts w:ascii="Times-Roman" w:hAnsi="Times-Roman" w:cs="Times-Roman"/>
          <w:sz w:val="24"/>
          <w:szCs w:val="24"/>
          <w:lang w:val="en-US"/>
        </w:rPr>
      </w:pPr>
    </w:p>
    <w:p w:rsidR="007840FA" w:rsidRPr="00B02247" w:rsidRDefault="007840FA" w:rsidP="007840FA">
      <w:pPr>
        <w:pStyle w:val="ListParagraph"/>
        <w:spacing w:line="360" w:lineRule="auto"/>
        <w:ind w:left="0"/>
        <w:jc w:val="both"/>
        <w:rPr>
          <w:rFonts w:ascii="Arial" w:eastAsia="Times New Roman" w:hAnsi="Arial"/>
          <w:sz w:val="23"/>
          <w:szCs w:val="23"/>
          <w:lang w:val="en-GB"/>
        </w:rPr>
      </w:pPr>
      <w:r w:rsidRPr="00323648">
        <w:rPr>
          <w:rFonts w:ascii="Times-Roman" w:hAnsi="Times-Roman" w:cs="Times-Roman"/>
          <w:b/>
          <w:sz w:val="24"/>
          <w:szCs w:val="24"/>
        </w:rPr>
        <w:t>Reply :</w:t>
      </w:r>
      <w:r w:rsidRPr="007840FA">
        <w:rPr>
          <w:rFonts w:ascii="Arial" w:hAnsi="Arial"/>
          <w:sz w:val="23"/>
          <w:szCs w:val="23"/>
        </w:rPr>
        <w:t xml:space="preserve"> </w:t>
      </w:r>
      <w:r w:rsidRPr="00B02247">
        <w:rPr>
          <w:rFonts w:ascii="Arial" w:eastAsia="Times New Roman" w:hAnsi="Arial"/>
          <w:sz w:val="23"/>
          <w:szCs w:val="23"/>
          <w:lang w:val="en-GB"/>
        </w:rPr>
        <w:t>Revenue for</w:t>
      </w:r>
      <w:r>
        <w:rPr>
          <w:rFonts w:ascii="Arial" w:eastAsia="Times New Roman" w:hAnsi="Arial"/>
          <w:sz w:val="23"/>
          <w:szCs w:val="23"/>
          <w:lang w:val="en-GB"/>
        </w:rPr>
        <w:t>e</w:t>
      </w:r>
      <w:r w:rsidRPr="00B02247">
        <w:rPr>
          <w:rFonts w:ascii="Arial" w:eastAsia="Times New Roman" w:hAnsi="Arial"/>
          <w:sz w:val="23"/>
          <w:szCs w:val="23"/>
          <w:lang w:val="en-GB"/>
        </w:rPr>
        <w:t>gone from HT and EHT Consumers towards TOD benefit for FY 2016-17, 2017-18 and 2018-19 up to Nov 2018 is submitted</w:t>
      </w:r>
    </w:p>
    <w:tbl>
      <w:tblPr>
        <w:tblW w:w="7902" w:type="dxa"/>
        <w:tblInd w:w="817" w:type="dxa"/>
        <w:tblLook w:val="04A0"/>
      </w:tblPr>
      <w:tblGrid>
        <w:gridCol w:w="1905"/>
        <w:gridCol w:w="1999"/>
        <w:gridCol w:w="1999"/>
        <w:gridCol w:w="1999"/>
      </w:tblGrid>
      <w:tr w:rsidR="007840FA" w:rsidRPr="00B02247" w:rsidTr="007840FA">
        <w:trPr>
          <w:trHeight w:val="278"/>
        </w:trPr>
        <w:tc>
          <w:tcPr>
            <w:tcW w:w="790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jc w:val="center"/>
              <w:rPr>
                <w:sz w:val="23"/>
                <w:szCs w:val="23"/>
              </w:rPr>
            </w:pPr>
            <w:r w:rsidRPr="00B02247">
              <w:rPr>
                <w:sz w:val="23"/>
                <w:szCs w:val="23"/>
              </w:rPr>
              <w:lastRenderedPageBreak/>
              <w:t xml:space="preserve">TOD INCENTIVE TOWARDS HT,EHT CONSUMERS </w:t>
            </w:r>
          </w:p>
        </w:tc>
      </w:tr>
      <w:tr w:rsidR="007840FA" w:rsidRPr="00B02247" w:rsidTr="007840FA">
        <w:trPr>
          <w:trHeight w:val="278"/>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rPr>
                <w:sz w:val="23"/>
                <w:szCs w:val="23"/>
              </w:rPr>
            </w:pPr>
            <w:r>
              <w:rPr>
                <w:sz w:val="23"/>
                <w:szCs w:val="23"/>
              </w:rPr>
              <w:t>CATE</w:t>
            </w:r>
            <w:r w:rsidRPr="00B02247">
              <w:rPr>
                <w:sz w:val="23"/>
                <w:szCs w:val="23"/>
              </w:rPr>
              <w:t>GORY</w:t>
            </w:r>
          </w:p>
        </w:tc>
        <w:tc>
          <w:tcPr>
            <w:tcW w:w="5997" w:type="dxa"/>
            <w:gridSpan w:val="3"/>
            <w:tcBorders>
              <w:top w:val="single" w:sz="4" w:space="0" w:color="auto"/>
              <w:left w:val="nil"/>
              <w:bottom w:val="single" w:sz="4" w:space="0" w:color="auto"/>
              <w:right w:val="single" w:sz="4" w:space="0" w:color="auto"/>
            </w:tcBorders>
            <w:shd w:val="clear" w:color="auto" w:fill="auto"/>
            <w:noWrap/>
            <w:vAlign w:val="bottom"/>
            <w:hideMark/>
          </w:tcPr>
          <w:p w:rsidR="007840FA" w:rsidRPr="00B02247" w:rsidRDefault="007840FA" w:rsidP="00087AAA">
            <w:pPr>
              <w:spacing w:after="0"/>
              <w:jc w:val="center"/>
              <w:rPr>
                <w:sz w:val="23"/>
                <w:szCs w:val="23"/>
              </w:rPr>
            </w:pPr>
            <w:r w:rsidRPr="00B02247">
              <w:rPr>
                <w:sz w:val="23"/>
                <w:szCs w:val="23"/>
              </w:rPr>
              <w:t>YEAR</w:t>
            </w:r>
          </w:p>
        </w:tc>
      </w:tr>
      <w:tr w:rsidR="007840FA" w:rsidRPr="00B02247" w:rsidTr="007840FA">
        <w:trPr>
          <w:trHeight w:val="278"/>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ind w:left="-817" w:firstLine="817"/>
              <w:rPr>
                <w:sz w:val="23"/>
                <w:szCs w:val="23"/>
              </w:rPr>
            </w:pPr>
            <w:r w:rsidRPr="00B02247">
              <w:rPr>
                <w:sz w:val="23"/>
                <w:szCs w:val="23"/>
              </w:rPr>
              <w:t> </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087AAA">
            <w:pPr>
              <w:spacing w:after="0"/>
              <w:jc w:val="center"/>
              <w:rPr>
                <w:sz w:val="23"/>
                <w:szCs w:val="23"/>
              </w:rPr>
            </w:pPr>
            <w:r w:rsidRPr="00B02247">
              <w:rPr>
                <w:sz w:val="23"/>
                <w:szCs w:val="23"/>
              </w:rPr>
              <w:t>2016-17</w:t>
            </w:r>
            <w:r>
              <w:rPr>
                <w:sz w:val="23"/>
                <w:szCs w:val="23"/>
              </w:rPr>
              <w:t xml:space="preserve"> </w:t>
            </w:r>
            <w:r w:rsidRPr="00B02247">
              <w:rPr>
                <w:sz w:val="23"/>
                <w:szCs w:val="23"/>
              </w:rPr>
              <w:t>(LAKHS)</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087AAA">
            <w:pPr>
              <w:spacing w:after="0"/>
              <w:jc w:val="center"/>
              <w:rPr>
                <w:sz w:val="23"/>
                <w:szCs w:val="23"/>
              </w:rPr>
            </w:pPr>
            <w:r w:rsidRPr="00B02247">
              <w:rPr>
                <w:sz w:val="23"/>
                <w:szCs w:val="23"/>
              </w:rPr>
              <w:t>2017-18</w:t>
            </w:r>
            <w:r>
              <w:rPr>
                <w:sz w:val="23"/>
                <w:szCs w:val="23"/>
              </w:rPr>
              <w:t xml:space="preserve"> </w:t>
            </w:r>
            <w:r w:rsidRPr="00B02247">
              <w:rPr>
                <w:sz w:val="23"/>
                <w:szCs w:val="23"/>
              </w:rPr>
              <w:t>(LAKHS)</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Default="007840FA" w:rsidP="00087AAA">
            <w:pPr>
              <w:spacing w:after="0"/>
              <w:jc w:val="center"/>
              <w:rPr>
                <w:sz w:val="23"/>
                <w:szCs w:val="23"/>
              </w:rPr>
            </w:pPr>
            <w:r w:rsidRPr="00B02247">
              <w:rPr>
                <w:sz w:val="23"/>
                <w:szCs w:val="23"/>
              </w:rPr>
              <w:t>2018-19</w:t>
            </w:r>
            <w:r>
              <w:rPr>
                <w:sz w:val="23"/>
                <w:szCs w:val="23"/>
              </w:rPr>
              <w:t xml:space="preserve"> </w:t>
            </w:r>
            <w:r w:rsidRPr="00B02247">
              <w:rPr>
                <w:sz w:val="23"/>
                <w:szCs w:val="23"/>
              </w:rPr>
              <w:t>(LAKHS)</w:t>
            </w:r>
            <w:r>
              <w:rPr>
                <w:sz w:val="23"/>
                <w:szCs w:val="23"/>
              </w:rPr>
              <w:t xml:space="preserve"> </w:t>
            </w:r>
          </w:p>
          <w:p w:rsidR="007840FA" w:rsidRPr="00B02247" w:rsidRDefault="007840FA" w:rsidP="00087AAA">
            <w:pPr>
              <w:spacing w:after="0"/>
              <w:jc w:val="center"/>
              <w:rPr>
                <w:sz w:val="23"/>
                <w:szCs w:val="23"/>
              </w:rPr>
            </w:pPr>
            <w:r>
              <w:rPr>
                <w:sz w:val="23"/>
                <w:szCs w:val="23"/>
              </w:rPr>
              <w:t>( Apr- Nov)</w:t>
            </w:r>
          </w:p>
        </w:tc>
      </w:tr>
      <w:tr w:rsidR="007840FA" w:rsidRPr="00B02247" w:rsidTr="007840FA">
        <w:trPr>
          <w:trHeight w:val="278"/>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rPr>
                <w:sz w:val="23"/>
                <w:szCs w:val="23"/>
              </w:rPr>
            </w:pPr>
            <w:r w:rsidRPr="00B02247">
              <w:rPr>
                <w:sz w:val="23"/>
                <w:szCs w:val="23"/>
              </w:rPr>
              <w:t>HT</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73</w:t>
            </w:r>
            <w:r>
              <w:rPr>
                <w:sz w:val="23"/>
                <w:szCs w:val="23"/>
              </w:rPr>
              <w:t>.50</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92.0</w:t>
            </w:r>
            <w:r>
              <w:rPr>
                <w:sz w:val="23"/>
                <w:szCs w:val="23"/>
              </w:rPr>
              <w:t>0</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85.0</w:t>
            </w:r>
            <w:r>
              <w:rPr>
                <w:sz w:val="23"/>
                <w:szCs w:val="23"/>
              </w:rPr>
              <w:t>0</w:t>
            </w:r>
          </w:p>
        </w:tc>
      </w:tr>
      <w:tr w:rsidR="007840FA" w:rsidRPr="00B02247" w:rsidTr="007840FA">
        <w:trPr>
          <w:trHeight w:val="278"/>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rPr>
                <w:sz w:val="23"/>
                <w:szCs w:val="23"/>
              </w:rPr>
            </w:pPr>
            <w:r w:rsidRPr="00B02247">
              <w:rPr>
                <w:sz w:val="23"/>
                <w:szCs w:val="23"/>
              </w:rPr>
              <w:t>EHT</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67</w:t>
            </w:r>
            <w:r>
              <w:rPr>
                <w:sz w:val="23"/>
                <w:szCs w:val="23"/>
              </w:rPr>
              <w:t>.00</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110.0</w:t>
            </w:r>
            <w:r>
              <w:rPr>
                <w:sz w:val="23"/>
                <w:szCs w:val="23"/>
              </w:rPr>
              <w:t>0</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87.0</w:t>
            </w:r>
            <w:r>
              <w:rPr>
                <w:sz w:val="23"/>
                <w:szCs w:val="23"/>
              </w:rPr>
              <w:t>0</w:t>
            </w:r>
          </w:p>
        </w:tc>
      </w:tr>
      <w:tr w:rsidR="007840FA" w:rsidRPr="00B02247" w:rsidTr="007840FA">
        <w:trPr>
          <w:trHeight w:val="278"/>
        </w:trPr>
        <w:tc>
          <w:tcPr>
            <w:tcW w:w="1905" w:type="dxa"/>
            <w:tcBorders>
              <w:top w:val="nil"/>
              <w:left w:val="single" w:sz="4" w:space="0" w:color="auto"/>
              <w:bottom w:val="single" w:sz="4" w:space="0" w:color="auto"/>
              <w:right w:val="single" w:sz="4" w:space="0" w:color="auto"/>
            </w:tcBorders>
            <w:shd w:val="clear" w:color="auto" w:fill="auto"/>
            <w:noWrap/>
            <w:vAlign w:val="bottom"/>
            <w:hideMark/>
          </w:tcPr>
          <w:p w:rsidR="007840FA" w:rsidRPr="00B02247" w:rsidRDefault="007840FA" w:rsidP="00087AAA">
            <w:pPr>
              <w:spacing w:after="0"/>
              <w:rPr>
                <w:sz w:val="23"/>
                <w:szCs w:val="23"/>
              </w:rPr>
            </w:pPr>
            <w:r w:rsidRPr="00B02247">
              <w:rPr>
                <w:sz w:val="23"/>
                <w:szCs w:val="23"/>
              </w:rPr>
              <w:t>TOTAL</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140.5</w:t>
            </w:r>
            <w:r>
              <w:rPr>
                <w:sz w:val="23"/>
                <w:szCs w:val="23"/>
              </w:rPr>
              <w:t>0</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202.0</w:t>
            </w:r>
            <w:r>
              <w:rPr>
                <w:sz w:val="23"/>
                <w:szCs w:val="23"/>
              </w:rPr>
              <w:t>0</w:t>
            </w:r>
          </w:p>
        </w:tc>
        <w:tc>
          <w:tcPr>
            <w:tcW w:w="1999" w:type="dxa"/>
            <w:tcBorders>
              <w:top w:val="nil"/>
              <w:left w:val="nil"/>
              <w:bottom w:val="single" w:sz="4" w:space="0" w:color="auto"/>
              <w:right w:val="single" w:sz="4" w:space="0" w:color="auto"/>
            </w:tcBorders>
            <w:shd w:val="clear" w:color="auto" w:fill="auto"/>
            <w:noWrap/>
            <w:vAlign w:val="bottom"/>
            <w:hideMark/>
          </w:tcPr>
          <w:p w:rsidR="007840FA" w:rsidRPr="00B02247" w:rsidRDefault="007840FA" w:rsidP="007840FA">
            <w:pPr>
              <w:spacing w:after="0"/>
              <w:jc w:val="center"/>
              <w:rPr>
                <w:sz w:val="23"/>
                <w:szCs w:val="23"/>
              </w:rPr>
            </w:pPr>
            <w:r w:rsidRPr="00B02247">
              <w:rPr>
                <w:sz w:val="23"/>
                <w:szCs w:val="23"/>
              </w:rPr>
              <w:t>172.0</w:t>
            </w:r>
            <w:r>
              <w:rPr>
                <w:sz w:val="23"/>
                <w:szCs w:val="23"/>
              </w:rPr>
              <w:t>0</w:t>
            </w:r>
          </w:p>
        </w:tc>
      </w:tr>
    </w:tbl>
    <w:p w:rsidR="007840FA" w:rsidRDefault="007840FA" w:rsidP="007840FA">
      <w:pPr>
        <w:autoSpaceDE w:val="0"/>
        <w:autoSpaceDN w:val="0"/>
        <w:adjustRightInd w:val="0"/>
        <w:spacing w:before="0" w:after="0"/>
        <w:jc w:val="both"/>
        <w:rPr>
          <w:rFonts w:ascii="Times-Roman" w:hAnsi="Times-Roman" w:cs="Times-Roman"/>
          <w:sz w:val="24"/>
          <w:szCs w:val="24"/>
          <w:lang w:val="en-US"/>
        </w:rPr>
      </w:pPr>
    </w:p>
    <w:p w:rsidR="007840FA" w:rsidRDefault="007840FA" w:rsidP="007840FA">
      <w:pPr>
        <w:autoSpaceDE w:val="0"/>
        <w:autoSpaceDN w:val="0"/>
        <w:adjustRightInd w:val="0"/>
        <w:spacing w:before="0" w:after="0"/>
        <w:jc w:val="both"/>
        <w:rPr>
          <w:rFonts w:ascii="Times-Roman" w:hAnsi="Times-Roman" w:cs="Times-Roman"/>
          <w:sz w:val="24"/>
          <w:szCs w:val="24"/>
          <w:lang w:val="en-US"/>
        </w:rPr>
      </w:pPr>
    </w:p>
    <w:p w:rsidR="007840FA" w:rsidRDefault="007840FA" w:rsidP="007840FA">
      <w:pPr>
        <w:autoSpaceDE w:val="0"/>
        <w:autoSpaceDN w:val="0"/>
        <w:adjustRightInd w:val="0"/>
        <w:spacing w:before="0" w:after="0"/>
        <w:jc w:val="both"/>
        <w:rPr>
          <w:rFonts w:ascii="Times-Roman" w:hAnsi="Times-Roman" w:cs="Times-Roman"/>
          <w:sz w:val="24"/>
          <w:szCs w:val="24"/>
          <w:lang w:val="en-US"/>
        </w:rPr>
      </w:pPr>
      <w:r>
        <w:rPr>
          <w:b/>
          <w:sz w:val="23"/>
          <w:szCs w:val="23"/>
        </w:rPr>
        <w:t>Query No. 8</w:t>
      </w:r>
      <w:r w:rsidRPr="00323648">
        <w:rPr>
          <w:b/>
          <w:sz w:val="23"/>
          <w:szCs w:val="23"/>
        </w:rPr>
        <w:t>:</w:t>
      </w:r>
      <w:r>
        <w:rPr>
          <w:b/>
          <w:sz w:val="23"/>
          <w:szCs w:val="23"/>
        </w:rPr>
        <w:t xml:space="preserve"> </w:t>
      </w:r>
      <w:r>
        <w:rPr>
          <w:rFonts w:ascii="Times-Roman" w:hAnsi="Times-Roman" w:cs="Times-Roman"/>
          <w:sz w:val="24"/>
          <w:szCs w:val="24"/>
          <w:lang w:val="en-US"/>
        </w:rPr>
        <w:t>The latest T 4 (Consumption and Demand) &amp; T 6 upto December 2018 shall be submitted.</w:t>
      </w:r>
    </w:p>
    <w:p w:rsidR="007840FA" w:rsidRDefault="007840FA" w:rsidP="007840FA">
      <w:pPr>
        <w:autoSpaceDE w:val="0"/>
        <w:autoSpaceDN w:val="0"/>
        <w:adjustRightInd w:val="0"/>
        <w:spacing w:before="0" w:after="0"/>
        <w:jc w:val="both"/>
        <w:rPr>
          <w:rFonts w:ascii="Times-Roman" w:hAnsi="Times-Roman" w:cs="Times-Roman"/>
          <w:sz w:val="24"/>
          <w:szCs w:val="24"/>
          <w:lang w:val="en-US"/>
        </w:rPr>
      </w:pPr>
    </w:p>
    <w:p w:rsidR="007840FA" w:rsidRPr="00B02247" w:rsidRDefault="007840FA" w:rsidP="007840FA">
      <w:pPr>
        <w:pStyle w:val="ListParagraph"/>
        <w:spacing w:line="360" w:lineRule="auto"/>
        <w:ind w:left="0"/>
        <w:jc w:val="both"/>
        <w:rPr>
          <w:rFonts w:ascii="Arial" w:eastAsia="Times New Roman" w:hAnsi="Arial"/>
          <w:sz w:val="23"/>
          <w:szCs w:val="23"/>
          <w:lang w:val="en-GB"/>
        </w:rPr>
      </w:pPr>
      <w:r w:rsidRPr="007840FA">
        <w:rPr>
          <w:rFonts w:ascii="Arial" w:eastAsia="Times New Roman" w:hAnsi="Arial"/>
          <w:b/>
          <w:sz w:val="23"/>
          <w:szCs w:val="23"/>
          <w:lang w:val="en-GB"/>
        </w:rPr>
        <w:t>Reply :</w:t>
      </w:r>
      <w:r>
        <w:rPr>
          <w:rFonts w:ascii="Arial" w:eastAsia="Times New Roman" w:hAnsi="Arial"/>
          <w:sz w:val="23"/>
          <w:szCs w:val="23"/>
          <w:lang w:val="en-GB"/>
        </w:rPr>
        <w:t xml:space="preserve"> </w:t>
      </w:r>
      <w:r w:rsidRPr="00B02247">
        <w:rPr>
          <w:rFonts w:ascii="Arial" w:eastAsia="Times New Roman" w:hAnsi="Arial"/>
          <w:sz w:val="23"/>
          <w:szCs w:val="23"/>
          <w:lang w:val="en-GB"/>
        </w:rPr>
        <w:t>The latest T 4 (Consumption and Demand) &amp; T 6 up to December 2018 are</w:t>
      </w:r>
      <w:r w:rsidR="006370C2">
        <w:rPr>
          <w:rFonts w:ascii="Arial" w:eastAsia="Times New Roman" w:hAnsi="Arial"/>
          <w:sz w:val="23"/>
          <w:szCs w:val="23"/>
          <w:lang w:val="en-GB"/>
        </w:rPr>
        <w:t xml:space="preserve"> to be</w:t>
      </w:r>
      <w:r w:rsidRPr="00B02247">
        <w:rPr>
          <w:rFonts w:ascii="Arial" w:eastAsia="Times New Roman" w:hAnsi="Arial"/>
          <w:sz w:val="23"/>
          <w:szCs w:val="23"/>
          <w:lang w:val="en-GB"/>
        </w:rPr>
        <w:t xml:space="preserve"> submitted separately.</w:t>
      </w:r>
    </w:p>
    <w:p w:rsidR="0057498A" w:rsidRPr="0057498A" w:rsidRDefault="0057498A" w:rsidP="0057498A">
      <w:pPr>
        <w:autoSpaceDE w:val="0"/>
        <w:autoSpaceDN w:val="0"/>
        <w:adjustRightInd w:val="0"/>
        <w:spacing w:line="360" w:lineRule="auto"/>
        <w:jc w:val="both"/>
        <w:rPr>
          <w:b/>
          <w:sz w:val="23"/>
          <w:szCs w:val="23"/>
          <w:u w:val="single"/>
        </w:rPr>
      </w:pPr>
      <w:r w:rsidRPr="0057498A">
        <w:rPr>
          <w:b/>
          <w:sz w:val="23"/>
          <w:szCs w:val="23"/>
          <w:u w:val="single"/>
        </w:rPr>
        <w:t>FINANCE</w:t>
      </w:r>
    </w:p>
    <w:p w:rsidR="0057498A" w:rsidRDefault="0057498A" w:rsidP="0057498A">
      <w:pPr>
        <w:autoSpaceDE w:val="0"/>
        <w:autoSpaceDN w:val="0"/>
        <w:adjustRightInd w:val="0"/>
        <w:spacing w:line="360" w:lineRule="auto"/>
        <w:jc w:val="both"/>
        <w:rPr>
          <w:sz w:val="23"/>
          <w:szCs w:val="23"/>
        </w:rPr>
      </w:pPr>
      <w:r w:rsidRPr="00ED42F3">
        <w:rPr>
          <w:b/>
          <w:sz w:val="23"/>
          <w:szCs w:val="23"/>
        </w:rPr>
        <w:t xml:space="preserve">Query No. </w:t>
      </w:r>
      <w:r w:rsidR="00710351">
        <w:rPr>
          <w:b/>
          <w:sz w:val="23"/>
          <w:szCs w:val="23"/>
        </w:rPr>
        <w:t>1</w:t>
      </w:r>
      <w:r w:rsidRPr="00994307">
        <w:rPr>
          <w:b/>
          <w:sz w:val="23"/>
          <w:szCs w:val="23"/>
        </w:rPr>
        <w:t>:</w:t>
      </w:r>
      <w:r w:rsidRPr="00ED42F3">
        <w:rPr>
          <w:sz w:val="23"/>
          <w:szCs w:val="23"/>
        </w:rPr>
        <w:t xml:space="preserve">  </w:t>
      </w:r>
    </w:p>
    <w:p w:rsidR="00710351" w:rsidRPr="001B0818" w:rsidRDefault="00710351" w:rsidP="001B0818">
      <w:pPr>
        <w:autoSpaceDE w:val="0"/>
        <w:autoSpaceDN w:val="0"/>
        <w:adjustRightInd w:val="0"/>
        <w:spacing w:before="0" w:after="0" w:line="360" w:lineRule="auto"/>
        <w:jc w:val="both"/>
        <w:rPr>
          <w:rFonts w:cs="Arial"/>
          <w:sz w:val="22"/>
          <w:szCs w:val="22"/>
        </w:rPr>
      </w:pPr>
      <w:r w:rsidRPr="001B0818">
        <w:rPr>
          <w:rFonts w:cs="Arial"/>
          <w:sz w:val="22"/>
          <w:szCs w:val="22"/>
        </w:rPr>
        <w:t>The details of component wise actual expenses on Employees cost including Pay, GP,Arrear salary, HR, pension, gratuity, leave and transfer to provident and other funds on</w:t>
      </w:r>
      <w:r w:rsidR="0025683D" w:rsidRPr="001B0818">
        <w:rPr>
          <w:rFonts w:cs="Arial"/>
          <w:sz w:val="22"/>
          <w:szCs w:val="22"/>
        </w:rPr>
        <w:t xml:space="preserve"> </w:t>
      </w:r>
      <w:r w:rsidRPr="001B0818">
        <w:rPr>
          <w:rFonts w:cs="Arial"/>
          <w:sz w:val="22"/>
          <w:szCs w:val="22"/>
        </w:rPr>
        <w:t>monthly for the current year upto the month of November, 2018 to be furnished. Similarly the cash outflow with regards to terminal liabilities item wise for the current year upto the</w:t>
      </w:r>
      <w:r w:rsidR="0025683D" w:rsidRPr="001B0818">
        <w:rPr>
          <w:rFonts w:cs="Arial"/>
          <w:sz w:val="22"/>
          <w:szCs w:val="22"/>
        </w:rPr>
        <w:t xml:space="preserve"> </w:t>
      </w:r>
      <w:r w:rsidRPr="001B0818">
        <w:rPr>
          <w:rFonts w:cs="Arial"/>
          <w:sz w:val="22"/>
          <w:szCs w:val="22"/>
        </w:rPr>
        <w:t>month of November, 2018 to be furnished.</w:t>
      </w:r>
    </w:p>
    <w:p w:rsidR="00710351" w:rsidRDefault="00710351" w:rsidP="00710351">
      <w:pPr>
        <w:autoSpaceDE w:val="0"/>
        <w:autoSpaceDN w:val="0"/>
        <w:adjustRightInd w:val="0"/>
        <w:spacing w:before="0" w:after="0"/>
        <w:jc w:val="both"/>
        <w:rPr>
          <w:rFonts w:ascii="Times-Roman" w:hAnsi="Times-Roman" w:cs="Times-Roman"/>
          <w:sz w:val="24"/>
          <w:szCs w:val="24"/>
          <w:lang w:val="en-US"/>
        </w:rPr>
      </w:pPr>
    </w:p>
    <w:p w:rsidR="005148B3" w:rsidRPr="00354E49" w:rsidRDefault="005148B3" w:rsidP="005148B3">
      <w:pPr>
        <w:autoSpaceDE w:val="0"/>
        <w:autoSpaceDN w:val="0"/>
        <w:adjustRightInd w:val="0"/>
        <w:spacing w:before="0" w:after="0"/>
        <w:jc w:val="both"/>
        <w:rPr>
          <w:b/>
          <w:sz w:val="23"/>
          <w:szCs w:val="23"/>
        </w:rPr>
      </w:pPr>
      <w:r w:rsidRPr="00354E49">
        <w:rPr>
          <w:b/>
          <w:sz w:val="23"/>
          <w:szCs w:val="23"/>
        </w:rPr>
        <w:t>Reply:</w:t>
      </w:r>
    </w:p>
    <w:p w:rsidR="005148B3" w:rsidRDefault="005148B3" w:rsidP="00710351">
      <w:pPr>
        <w:autoSpaceDE w:val="0"/>
        <w:autoSpaceDN w:val="0"/>
        <w:adjustRightInd w:val="0"/>
        <w:spacing w:before="0" w:after="0"/>
        <w:rPr>
          <w:b/>
          <w:sz w:val="23"/>
          <w:szCs w:val="23"/>
        </w:rPr>
      </w:pPr>
    </w:p>
    <w:p w:rsidR="005148B3" w:rsidRDefault="005148B3" w:rsidP="00710351">
      <w:pPr>
        <w:autoSpaceDE w:val="0"/>
        <w:autoSpaceDN w:val="0"/>
        <w:adjustRightInd w:val="0"/>
        <w:spacing w:before="0" w:after="0"/>
        <w:rPr>
          <w:b/>
          <w:sz w:val="23"/>
          <w:szCs w:val="23"/>
        </w:rPr>
      </w:pPr>
      <w:r w:rsidRPr="005148B3">
        <w:rPr>
          <w:sz w:val="23"/>
          <w:szCs w:val="23"/>
        </w:rPr>
        <w:t>The details are in</w:t>
      </w:r>
      <w:r w:rsidR="00064AC7">
        <w:rPr>
          <w:b/>
          <w:sz w:val="23"/>
          <w:szCs w:val="23"/>
        </w:rPr>
        <w:t xml:space="preserve"> Annexure-3</w:t>
      </w:r>
    </w:p>
    <w:p w:rsidR="005148B3" w:rsidRDefault="005148B3" w:rsidP="00710351">
      <w:pPr>
        <w:autoSpaceDE w:val="0"/>
        <w:autoSpaceDN w:val="0"/>
        <w:adjustRightInd w:val="0"/>
        <w:spacing w:before="0" w:after="0"/>
        <w:rPr>
          <w:b/>
          <w:sz w:val="23"/>
          <w:szCs w:val="23"/>
        </w:rPr>
      </w:pPr>
    </w:p>
    <w:p w:rsidR="00710351" w:rsidRDefault="00710351" w:rsidP="00710351">
      <w:pPr>
        <w:autoSpaceDE w:val="0"/>
        <w:autoSpaceDN w:val="0"/>
        <w:adjustRightInd w:val="0"/>
        <w:spacing w:before="0" w:after="0"/>
        <w:rPr>
          <w:b/>
          <w:sz w:val="23"/>
          <w:szCs w:val="23"/>
        </w:rPr>
      </w:pPr>
      <w:r w:rsidRPr="00ED42F3">
        <w:rPr>
          <w:b/>
          <w:sz w:val="23"/>
          <w:szCs w:val="23"/>
        </w:rPr>
        <w:t xml:space="preserve">Query No. </w:t>
      </w:r>
      <w:r>
        <w:rPr>
          <w:b/>
          <w:sz w:val="23"/>
          <w:szCs w:val="23"/>
        </w:rPr>
        <w:t>2</w:t>
      </w:r>
      <w:r w:rsidRPr="00994307">
        <w:rPr>
          <w:b/>
          <w:sz w:val="23"/>
          <w:szCs w:val="23"/>
        </w:rPr>
        <w:t>:</w:t>
      </w:r>
    </w:p>
    <w:p w:rsidR="00DF0B7D" w:rsidRDefault="00DF0B7D" w:rsidP="00710351">
      <w:pPr>
        <w:autoSpaceDE w:val="0"/>
        <w:autoSpaceDN w:val="0"/>
        <w:adjustRightInd w:val="0"/>
        <w:spacing w:before="0" w:after="0"/>
        <w:rPr>
          <w:rFonts w:ascii="Times-Roman" w:hAnsi="Times-Roman" w:cs="Times-Roman"/>
          <w:sz w:val="24"/>
          <w:szCs w:val="24"/>
          <w:lang w:val="en-US"/>
        </w:rPr>
      </w:pPr>
    </w:p>
    <w:p w:rsidR="00710351" w:rsidRPr="001B0818" w:rsidRDefault="00710351" w:rsidP="001B0818">
      <w:pPr>
        <w:autoSpaceDE w:val="0"/>
        <w:autoSpaceDN w:val="0"/>
        <w:adjustRightInd w:val="0"/>
        <w:spacing w:before="0" w:after="0" w:line="360" w:lineRule="auto"/>
        <w:jc w:val="both"/>
        <w:rPr>
          <w:rFonts w:cs="Arial"/>
          <w:sz w:val="22"/>
          <w:szCs w:val="22"/>
        </w:rPr>
      </w:pPr>
      <w:r w:rsidRPr="001B0818">
        <w:rPr>
          <w:rFonts w:cs="Arial"/>
          <w:sz w:val="22"/>
          <w:szCs w:val="22"/>
        </w:rPr>
        <w:t>SOUTHCO has shown recruitment of 21 non executives during the current year FY 2019-20. The details of such recruitment along with justification, necessity and Board approval shall be furnished.</w:t>
      </w:r>
    </w:p>
    <w:p w:rsidR="00710351" w:rsidRPr="001B0818" w:rsidRDefault="00710351" w:rsidP="001B0818">
      <w:pPr>
        <w:autoSpaceDE w:val="0"/>
        <w:autoSpaceDN w:val="0"/>
        <w:adjustRightInd w:val="0"/>
        <w:spacing w:before="0" w:after="0" w:line="360" w:lineRule="auto"/>
        <w:jc w:val="both"/>
        <w:rPr>
          <w:rFonts w:cs="Arial"/>
          <w:sz w:val="22"/>
          <w:szCs w:val="22"/>
        </w:rPr>
      </w:pPr>
    </w:p>
    <w:p w:rsidR="0022213D" w:rsidRPr="00354E49" w:rsidRDefault="0022213D" w:rsidP="0022213D">
      <w:pPr>
        <w:autoSpaceDE w:val="0"/>
        <w:autoSpaceDN w:val="0"/>
        <w:adjustRightInd w:val="0"/>
        <w:spacing w:before="0" w:after="0"/>
        <w:jc w:val="both"/>
        <w:rPr>
          <w:b/>
          <w:sz w:val="23"/>
          <w:szCs w:val="23"/>
        </w:rPr>
      </w:pPr>
      <w:r w:rsidRPr="00354E49">
        <w:rPr>
          <w:b/>
          <w:sz w:val="23"/>
          <w:szCs w:val="23"/>
        </w:rPr>
        <w:t>Reply:</w:t>
      </w:r>
    </w:p>
    <w:p w:rsidR="0022213D" w:rsidRDefault="0022213D" w:rsidP="00710351">
      <w:pPr>
        <w:autoSpaceDE w:val="0"/>
        <w:autoSpaceDN w:val="0"/>
        <w:adjustRightInd w:val="0"/>
        <w:spacing w:before="0" w:after="0"/>
        <w:rPr>
          <w:b/>
          <w:sz w:val="23"/>
          <w:szCs w:val="23"/>
        </w:rPr>
      </w:pPr>
    </w:p>
    <w:p w:rsidR="0022213D" w:rsidRPr="00260E02" w:rsidRDefault="0022213D" w:rsidP="0022213D">
      <w:pPr>
        <w:spacing w:line="360" w:lineRule="auto"/>
        <w:jc w:val="both"/>
        <w:rPr>
          <w:rFonts w:cs="Arial"/>
          <w:sz w:val="22"/>
          <w:szCs w:val="22"/>
        </w:rPr>
      </w:pPr>
      <w:r>
        <w:rPr>
          <w:rFonts w:cs="Arial"/>
          <w:sz w:val="22"/>
          <w:szCs w:val="22"/>
        </w:rPr>
        <w:t xml:space="preserve">Out of 21 appointments, 20 persons were engaged as NMR during erstwhile OSEB / Gridco, who had been retrenched from such engagement. Subsequently the retrenched ex-NMRs raised disputes in different courts challenging the steps of the </w:t>
      </w:r>
      <w:r>
        <w:rPr>
          <w:rFonts w:cs="Arial"/>
          <w:sz w:val="22"/>
          <w:szCs w:val="22"/>
        </w:rPr>
        <w:lastRenderedPageBreak/>
        <w:t>Management. The union demanding for their appointment time and again to the Management. Hence a</w:t>
      </w:r>
      <w:r w:rsidRPr="00260E02">
        <w:rPr>
          <w:rFonts w:cs="Arial"/>
          <w:sz w:val="22"/>
          <w:szCs w:val="22"/>
        </w:rPr>
        <w:t>fter examining the court cases, cases pending at labour court and demands of different unions</w:t>
      </w:r>
      <w:r>
        <w:rPr>
          <w:rFonts w:cs="Arial"/>
          <w:sz w:val="22"/>
          <w:szCs w:val="22"/>
        </w:rPr>
        <w:t xml:space="preserve"> the </w:t>
      </w:r>
      <w:r w:rsidRPr="00260E02">
        <w:rPr>
          <w:rFonts w:cs="Arial"/>
          <w:sz w:val="22"/>
          <w:szCs w:val="22"/>
        </w:rPr>
        <w:t>Management with due approval from his good Office of CMD-Gridco-cum-Administrator, Southco Utility</w:t>
      </w:r>
      <w:r>
        <w:rPr>
          <w:rFonts w:cs="Arial"/>
          <w:sz w:val="22"/>
          <w:szCs w:val="22"/>
        </w:rPr>
        <w:t xml:space="preserve"> </w:t>
      </w:r>
      <w:r w:rsidRPr="00260E02">
        <w:rPr>
          <w:rFonts w:cs="Arial"/>
          <w:sz w:val="22"/>
          <w:szCs w:val="22"/>
        </w:rPr>
        <w:t xml:space="preserve">has considered the </w:t>
      </w:r>
      <w:r>
        <w:rPr>
          <w:rFonts w:cs="Arial"/>
          <w:sz w:val="22"/>
          <w:szCs w:val="22"/>
        </w:rPr>
        <w:t xml:space="preserve">appointment of the </w:t>
      </w:r>
      <w:r w:rsidRPr="00260E02">
        <w:rPr>
          <w:rFonts w:cs="Arial"/>
          <w:sz w:val="22"/>
          <w:szCs w:val="22"/>
        </w:rPr>
        <w:t>case of 20 nos Ex-NMR of erstwhile OSEB / Gridco</w:t>
      </w:r>
      <w:r>
        <w:rPr>
          <w:rFonts w:cs="Arial"/>
          <w:sz w:val="22"/>
          <w:szCs w:val="22"/>
        </w:rPr>
        <w:t xml:space="preserve"> </w:t>
      </w:r>
      <w:r w:rsidRPr="00260E02">
        <w:rPr>
          <w:rFonts w:cs="Arial"/>
          <w:sz w:val="22"/>
          <w:szCs w:val="22"/>
        </w:rPr>
        <w:t>(</w:t>
      </w:r>
      <w:r>
        <w:rPr>
          <w:rFonts w:cs="Arial"/>
          <w:sz w:val="22"/>
          <w:szCs w:val="22"/>
        </w:rPr>
        <w:t>w</w:t>
      </w:r>
      <w:r w:rsidRPr="00260E02">
        <w:rPr>
          <w:rFonts w:cs="Arial"/>
          <w:sz w:val="22"/>
          <w:szCs w:val="22"/>
        </w:rPr>
        <w:t xml:space="preserve">ho </w:t>
      </w:r>
      <w:r>
        <w:rPr>
          <w:rFonts w:cs="Arial"/>
          <w:sz w:val="22"/>
          <w:szCs w:val="22"/>
        </w:rPr>
        <w:t>were</w:t>
      </w:r>
      <w:r w:rsidRPr="00260E02">
        <w:rPr>
          <w:rFonts w:cs="Arial"/>
          <w:sz w:val="22"/>
          <w:szCs w:val="22"/>
        </w:rPr>
        <w:t xml:space="preserve"> retrenched from service) in the following terms and conditions.- </w:t>
      </w:r>
    </w:p>
    <w:p w:rsidR="0022213D" w:rsidRPr="00260E02" w:rsidRDefault="0022213D" w:rsidP="0022213D">
      <w:pPr>
        <w:numPr>
          <w:ilvl w:val="0"/>
          <w:numId w:val="39"/>
        </w:numPr>
        <w:spacing w:before="0" w:after="0"/>
        <w:rPr>
          <w:rFonts w:cs="Arial"/>
          <w:sz w:val="22"/>
          <w:szCs w:val="22"/>
        </w:rPr>
      </w:pPr>
      <w:r w:rsidRPr="00260E02">
        <w:rPr>
          <w:rFonts w:cs="Arial"/>
          <w:sz w:val="22"/>
          <w:szCs w:val="22"/>
        </w:rPr>
        <w:t>Initially they are engaged on contractual basis for a period of one year.</w:t>
      </w:r>
    </w:p>
    <w:p w:rsidR="0022213D" w:rsidRPr="00260E02" w:rsidRDefault="0022213D" w:rsidP="0022213D">
      <w:pPr>
        <w:ind w:left="720"/>
        <w:rPr>
          <w:rFonts w:cs="Arial"/>
          <w:sz w:val="22"/>
          <w:szCs w:val="22"/>
        </w:rPr>
      </w:pPr>
    </w:p>
    <w:p w:rsidR="0022213D" w:rsidRPr="00260E02" w:rsidRDefault="0022213D" w:rsidP="0022213D">
      <w:pPr>
        <w:numPr>
          <w:ilvl w:val="0"/>
          <w:numId w:val="39"/>
        </w:numPr>
        <w:spacing w:before="0" w:after="0"/>
        <w:rPr>
          <w:rFonts w:cs="Arial"/>
          <w:sz w:val="22"/>
          <w:szCs w:val="22"/>
        </w:rPr>
      </w:pPr>
      <w:r w:rsidRPr="00260E02">
        <w:rPr>
          <w:rFonts w:cs="Arial"/>
          <w:sz w:val="22"/>
          <w:szCs w:val="22"/>
        </w:rPr>
        <w:t xml:space="preserve"> Subsequently they are engaged as Trainee for a period of 02 years in the un-skilled category (Helper).</w:t>
      </w:r>
    </w:p>
    <w:p w:rsidR="0022213D" w:rsidRPr="00260E02" w:rsidRDefault="0022213D" w:rsidP="0022213D">
      <w:pPr>
        <w:pStyle w:val="ListParagraph"/>
        <w:rPr>
          <w:rFonts w:ascii="Arial" w:hAnsi="Arial" w:cs="Arial"/>
        </w:rPr>
      </w:pPr>
    </w:p>
    <w:p w:rsidR="0022213D" w:rsidRPr="00260E02" w:rsidRDefault="0022213D" w:rsidP="0022213D">
      <w:pPr>
        <w:numPr>
          <w:ilvl w:val="0"/>
          <w:numId w:val="39"/>
        </w:numPr>
        <w:spacing w:before="0" w:after="0"/>
        <w:rPr>
          <w:rFonts w:cs="Arial"/>
          <w:sz w:val="22"/>
          <w:szCs w:val="22"/>
        </w:rPr>
      </w:pPr>
      <w:r w:rsidRPr="00260E02">
        <w:rPr>
          <w:rFonts w:cs="Arial"/>
          <w:sz w:val="22"/>
          <w:szCs w:val="22"/>
        </w:rPr>
        <w:t>And on successful completion of their training period they will be regularized against the post of Helper (Un-skilled) category during the year 2019-20.</w:t>
      </w:r>
    </w:p>
    <w:p w:rsidR="0022213D" w:rsidRPr="00260E02" w:rsidRDefault="0022213D" w:rsidP="0022213D">
      <w:pPr>
        <w:pStyle w:val="ListParagraph"/>
        <w:rPr>
          <w:rFonts w:ascii="Arial" w:hAnsi="Arial" w:cs="Arial"/>
        </w:rPr>
      </w:pPr>
    </w:p>
    <w:p w:rsidR="0022213D" w:rsidRPr="00260E02" w:rsidRDefault="0022213D" w:rsidP="0022213D">
      <w:pPr>
        <w:spacing w:line="360" w:lineRule="auto"/>
        <w:jc w:val="both"/>
        <w:rPr>
          <w:rFonts w:cs="Arial"/>
          <w:sz w:val="22"/>
          <w:szCs w:val="22"/>
        </w:rPr>
      </w:pPr>
      <w:r w:rsidRPr="00260E02">
        <w:rPr>
          <w:rFonts w:cs="Arial"/>
          <w:sz w:val="22"/>
          <w:szCs w:val="22"/>
        </w:rPr>
        <w:t xml:space="preserve">Further as per kind approval of his good office of CMD, Gridco-cum-Administrator, Southco Utility one Sri Kanhu Charan Behera who was remained absent from duty for a long time has </w:t>
      </w:r>
      <w:r>
        <w:rPr>
          <w:rFonts w:cs="Arial"/>
          <w:sz w:val="22"/>
          <w:szCs w:val="22"/>
        </w:rPr>
        <w:t xml:space="preserve">been </w:t>
      </w:r>
      <w:r w:rsidRPr="00260E02">
        <w:rPr>
          <w:rFonts w:cs="Arial"/>
          <w:sz w:val="22"/>
          <w:szCs w:val="22"/>
        </w:rPr>
        <w:t xml:space="preserve">allowed to join as Jr. Technician (Trainee) </w:t>
      </w:r>
      <w:r>
        <w:rPr>
          <w:rFonts w:cs="Arial"/>
          <w:sz w:val="22"/>
          <w:szCs w:val="22"/>
        </w:rPr>
        <w:t xml:space="preserve">afresh </w:t>
      </w:r>
      <w:r w:rsidRPr="00260E02">
        <w:rPr>
          <w:rFonts w:cs="Arial"/>
          <w:sz w:val="22"/>
          <w:szCs w:val="22"/>
        </w:rPr>
        <w:t xml:space="preserve">under Southco Utility. </w:t>
      </w:r>
      <w:r>
        <w:rPr>
          <w:rFonts w:cs="Arial"/>
          <w:sz w:val="22"/>
          <w:szCs w:val="22"/>
        </w:rPr>
        <w:t>A</w:t>
      </w:r>
      <w:r w:rsidRPr="00260E02">
        <w:rPr>
          <w:rFonts w:cs="Arial"/>
          <w:sz w:val="22"/>
          <w:szCs w:val="22"/>
        </w:rPr>
        <w:t xml:space="preserve">nd on successful completion of </w:t>
      </w:r>
      <w:r>
        <w:rPr>
          <w:rFonts w:cs="Arial"/>
          <w:sz w:val="22"/>
          <w:szCs w:val="22"/>
        </w:rPr>
        <w:t xml:space="preserve">his </w:t>
      </w:r>
      <w:r w:rsidRPr="00260E02">
        <w:rPr>
          <w:rFonts w:cs="Arial"/>
          <w:sz w:val="22"/>
          <w:szCs w:val="22"/>
        </w:rPr>
        <w:t xml:space="preserve">training period </w:t>
      </w:r>
      <w:r>
        <w:rPr>
          <w:rFonts w:cs="Arial"/>
          <w:sz w:val="22"/>
          <w:szCs w:val="22"/>
        </w:rPr>
        <w:t xml:space="preserve">he </w:t>
      </w:r>
      <w:r w:rsidRPr="00260E02">
        <w:rPr>
          <w:rFonts w:cs="Arial"/>
          <w:sz w:val="22"/>
          <w:szCs w:val="22"/>
        </w:rPr>
        <w:t>will be regularized during the year 2019-20.</w:t>
      </w:r>
    </w:p>
    <w:p w:rsidR="0022213D" w:rsidRDefault="0022213D" w:rsidP="00710351">
      <w:pPr>
        <w:autoSpaceDE w:val="0"/>
        <w:autoSpaceDN w:val="0"/>
        <w:adjustRightInd w:val="0"/>
        <w:spacing w:before="0" w:after="0"/>
        <w:rPr>
          <w:b/>
          <w:sz w:val="23"/>
          <w:szCs w:val="23"/>
        </w:rPr>
      </w:pPr>
    </w:p>
    <w:p w:rsidR="0022213D" w:rsidRDefault="0022213D" w:rsidP="00710351">
      <w:pPr>
        <w:autoSpaceDE w:val="0"/>
        <w:autoSpaceDN w:val="0"/>
        <w:adjustRightInd w:val="0"/>
        <w:spacing w:before="0" w:after="0"/>
        <w:rPr>
          <w:b/>
          <w:sz w:val="23"/>
          <w:szCs w:val="23"/>
        </w:rPr>
      </w:pPr>
    </w:p>
    <w:p w:rsidR="00710351" w:rsidRDefault="00710351" w:rsidP="00710351">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3</w:t>
      </w:r>
      <w:r w:rsidRPr="00994307">
        <w:rPr>
          <w:b/>
          <w:sz w:val="23"/>
          <w:szCs w:val="23"/>
        </w:rPr>
        <w:t>:</w:t>
      </w:r>
    </w:p>
    <w:p w:rsidR="00710351" w:rsidRDefault="00710351" w:rsidP="00710351">
      <w:pPr>
        <w:autoSpaceDE w:val="0"/>
        <w:autoSpaceDN w:val="0"/>
        <w:adjustRightInd w:val="0"/>
        <w:spacing w:before="0" w:after="0"/>
        <w:jc w:val="both"/>
        <w:rPr>
          <w:rFonts w:ascii="Times-Roman" w:hAnsi="Times-Roman" w:cs="Times-Roman"/>
          <w:sz w:val="24"/>
          <w:szCs w:val="24"/>
          <w:lang w:val="en-US"/>
        </w:rPr>
      </w:pPr>
    </w:p>
    <w:p w:rsidR="00710351" w:rsidRPr="001B0818" w:rsidRDefault="00710351" w:rsidP="001B0818">
      <w:pPr>
        <w:autoSpaceDE w:val="0"/>
        <w:autoSpaceDN w:val="0"/>
        <w:adjustRightInd w:val="0"/>
        <w:spacing w:before="0" w:after="0" w:line="360" w:lineRule="auto"/>
        <w:jc w:val="both"/>
        <w:rPr>
          <w:rFonts w:cs="Arial"/>
          <w:sz w:val="22"/>
          <w:szCs w:val="22"/>
        </w:rPr>
      </w:pPr>
      <w:r w:rsidRPr="001B0818">
        <w:rPr>
          <w:rFonts w:cs="Arial"/>
          <w:sz w:val="22"/>
          <w:szCs w:val="22"/>
        </w:rPr>
        <w:t>SOUTHCO has projected Rs.33.23 cr. as Additional A&amp;G Expenses for 2019-20. The Commission approves Additional A&amp;G for specific purpose such as customer care, AT &amp;C loss reduction activities including Energy Audit, Automation/IT expenses, Inspection fee and compensation for electrical accidents. Therefore, special A &amp; G projections in other heads to be justified especially special police stations, vigilance and anti theft activities. The justification of projected additional A &amp; G expenses of Rs. 33.23 cr to be submitted comparing to the benefits likely to get by incurring such expenditure. The benefits (item wise) to be quantified.</w:t>
      </w:r>
    </w:p>
    <w:p w:rsidR="00710351" w:rsidRDefault="00710351" w:rsidP="00710351">
      <w:pPr>
        <w:autoSpaceDE w:val="0"/>
        <w:autoSpaceDN w:val="0"/>
        <w:adjustRightInd w:val="0"/>
        <w:spacing w:before="0" w:after="0"/>
        <w:jc w:val="both"/>
        <w:rPr>
          <w:sz w:val="23"/>
          <w:szCs w:val="23"/>
        </w:rPr>
      </w:pPr>
    </w:p>
    <w:p w:rsidR="00593860" w:rsidRPr="00354E49" w:rsidRDefault="00593860" w:rsidP="00593860">
      <w:pPr>
        <w:autoSpaceDE w:val="0"/>
        <w:autoSpaceDN w:val="0"/>
        <w:adjustRightInd w:val="0"/>
        <w:spacing w:before="0" w:after="0"/>
        <w:jc w:val="both"/>
        <w:rPr>
          <w:b/>
          <w:sz w:val="23"/>
          <w:szCs w:val="23"/>
        </w:rPr>
      </w:pPr>
      <w:r w:rsidRPr="00354E49">
        <w:rPr>
          <w:b/>
          <w:sz w:val="23"/>
          <w:szCs w:val="23"/>
        </w:rPr>
        <w:t>Reply:</w:t>
      </w:r>
    </w:p>
    <w:p w:rsidR="00593860" w:rsidRDefault="00593860" w:rsidP="00593860">
      <w:pPr>
        <w:autoSpaceDE w:val="0"/>
        <w:autoSpaceDN w:val="0"/>
        <w:adjustRightInd w:val="0"/>
        <w:spacing w:before="0" w:after="0"/>
        <w:jc w:val="both"/>
        <w:rPr>
          <w:sz w:val="23"/>
          <w:szCs w:val="23"/>
        </w:rPr>
      </w:pPr>
    </w:p>
    <w:p w:rsidR="00593860" w:rsidRDefault="00593860" w:rsidP="00593860">
      <w:pPr>
        <w:autoSpaceDE w:val="0"/>
        <w:autoSpaceDN w:val="0"/>
        <w:adjustRightInd w:val="0"/>
        <w:spacing w:before="0" w:after="0"/>
        <w:jc w:val="both"/>
        <w:rPr>
          <w:sz w:val="23"/>
          <w:szCs w:val="23"/>
        </w:rPr>
      </w:pPr>
      <w:r w:rsidRPr="00593860">
        <w:rPr>
          <w:sz w:val="23"/>
          <w:szCs w:val="23"/>
        </w:rPr>
        <w:t>Hon’ble Commission approves Addl. A&amp;G Expenses</w:t>
      </w:r>
      <w:r>
        <w:rPr>
          <w:sz w:val="23"/>
          <w:szCs w:val="23"/>
        </w:rPr>
        <w:t xml:space="preserve"> for specific purpose such as Customer Care, AT&amp;C loss reduction activities including energy audit, Automation / IT expenses, Inspection Fees and compensation to Electrical accidents. The details of additional A&amp;G Expenses under this heads and other heads </w:t>
      </w:r>
      <w:r w:rsidR="0025683D">
        <w:rPr>
          <w:sz w:val="23"/>
          <w:szCs w:val="23"/>
        </w:rPr>
        <w:t xml:space="preserve">as proposed for FY 2019-20 </w:t>
      </w:r>
      <w:r>
        <w:rPr>
          <w:sz w:val="23"/>
          <w:szCs w:val="23"/>
        </w:rPr>
        <w:t>are as under.</w:t>
      </w:r>
    </w:p>
    <w:p w:rsidR="00593860" w:rsidRDefault="00593860" w:rsidP="00593860">
      <w:pPr>
        <w:autoSpaceDE w:val="0"/>
        <w:autoSpaceDN w:val="0"/>
        <w:adjustRightInd w:val="0"/>
        <w:spacing w:before="0" w:after="0"/>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3564"/>
        <w:gridCol w:w="1854"/>
        <w:gridCol w:w="2151"/>
      </w:tblGrid>
      <w:tr w:rsidR="00593860" w:rsidRPr="00CE4187" w:rsidTr="00CE4187">
        <w:tc>
          <w:tcPr>
            <w:tcW w:w="956" w:type="dxa"/>
          </w:tcPr>
          <w:p w:rsidR="00593860" w:rsidRPr="00CE4187" w:rsidRDefault="00593860" w:rsidP="00CE4187">
            <w:pPr>
              <w:autoSpaceDE w:val="0"/>
              <w:autoSpaceDN w:val="0"/>
              <w:adjustRightInd w:val="0"/>
              <w:spacing w:before="0" w:after="0"/>
              <w:jc w:val="both"/>
              <w:rPr>
                <w:sz w:val="23"/>
                <w:szCs w:val="23"/>
              </w:rPr>
            </w:pPr>
            <w:r w:rsidRPr="00CE4187">
              <w:rPr>
                <w:sz w:val="23"/>
                <w:szCs w:val="23"/>
              </w:rPr>
              <w:t>Sl. No.</w:t>
            </w:r>
          </w:p>
        </w:tc>
        <w:tc>
          <w:tcPr>
            <w:tcW w:w="3564" w:type="dxa"/>
          </w:tcPr>
          <w:p w:rsidR="00593860" w:rsidRPr="00CE4187" w:rsidRDefault="00593860" w:rsidP="00CE4187">
            <w:pPr>
              <w:autoSpaceDE w:val="0"/>
              <w:autoSpaceDN w:val="0"/>
              <w:adjustRightInd w:val="0"/>
              <w:spacing w:before="0" w:after="0"/>
              <w:jc w:val="both"/>
              <w:rPr>
                <w:sz w:val="23"/>
                <w:szCs w:val="23"/>
              </w:rPr>
            </w:pPr>
            <w:r w:rsidRPr="00CE4187">
              <w:rPr>
                <w:sz w:val="23"/>
                <w:szCs w:val="23"/>
              </w:rPr>
              <w:t>Particulars</w:t>
            </w:r>
          </w:p>
        </w:tc>
        <w:tc>
          <w:tcPr>
            <w:tcW w:w="1854" w:type="dxa"/>
          </w:tcPr>
          <w:p w:rsidR="00593860" w:rsidRPr="00CE4187" w:rsidRDefault="00593860" w:rsidP="00CE4187">
            <w:pPr>
              <w:autoSpaceDE w:val="0"/>
              <w:autoSpaceDN w:val="0"/>
              <w:adjustRightInd w:val="0"/>
              <w:spacing w:before="0" w:after="0"/>
              <w:jc w:val="both"/>
              <w:rPr>
                <w:sz w:val="23"/>
                <w:szCs w:val="23"/>
              </w:rPr>
            </w:pPr>
          </w:p>
        </w:tc>
        <w:tc>
          <w:tcPr>
            <w:tcW w:w="2151" w:type="dxa"/>
          </w:tcPr>
          <w:p w:rsidR="00593860" w:rsidRPr="00CE4187" w:rsidRDefault="00593860" w:rsidP="00CE4187">
            <w:pPr>
              <w:autoSpaceDE w:val="0"/>
              <w:autoSpaceDN w:val="0"/>
              <w:adjustRightInd w:val="0"/>
              <w:spacing w:before="0" w:after="0"/>
              <w:jc w:val="both"/>
              <w:rPr>
                <w:sz w:val="23"/>
                <w:szCs w:val="23"/>
              </w:rPr>
            </w:pPr>
            <w:r w:rsidRPr="00CE4187">
              <w:rPr>
                <w:sz w:val="23"/>
                <w:szCs w:val="23"/>
              </w:rPr>
              <w:t>Amount (Rs. in Cr)</w:t>
            </w:r>
          </w:p>
        </w:tc>
      </w:tr>
      <w:tr w:rsidR="00593860" w:rsidRPr="00CE4187" w:rsidTr="00CE4187">
        <w:tc>
          <w:tcPr>
            <w:tcW w:w="956" w:type="dxa"/>
          </w:tcPr>
          <w:p w:rsidR="00593860" w:rsidRPr="00CE4187" w:rsidRDefault="00593860" w:rsidP="00CE4187">
            <w:pPr>
              <w:autoSpaceDE w:val="0"/>
              <w:autoSpaceDN w:val="0"/>
              <w:adjustRightInd w:val="0"/>
              <w:spacing w:before="0" w:after="0"/>
              <w:jc w:val="both"/>
              <w:rPr>
                <w:sz w:val="23"/>
                <w:szCs w:val="23"/>
              </w:rPr>
            </w:pPr>
            <w:r w:rsidRPr="00CE4187">
              <w:rPr>
                <w:sz w:val="23"/>
                <w:szCs w:val="23"/>
              </w:rPr>
              <w:t>1.</w:t>
            </w:r>
          </w:p>
        </w:tc>
        <w:tc>
          <w:tcPr>
            <w:tcW w:w="3564" w:type="dxa"/>
          </w:tcPr>
          <w:p w:rsidR="00593860" w:rsidRPr="00CE4187" w:rsidRDefault="00593860" w:rsidP="00CE4187">
            <w:pPr>
              <w:autoSpaceDE w:val="0"/>
              <w:autoSpaceDN w:val="0"/>
              <w:adjustRightInd w:val="0"/>
              <w:spacing w:before="0" w:after="0"/>
              <w:jc w:val="both"/>
              <w:rPr>
                <w:sz w:val="23"/>
                <w:szCs w:val="23"/>
              </w:rPr>
            </w:pPr>
            <w:r w:rsidRPr="00CE4187">
              <w:rPr>
                <w:sz w:val="23"/>
                <w:szCs w:val="23"/>
              </w:rPr>
              <w:t>Customer Care</w:t>
            </w:r>
          </w:p>
        </w:tc>
        <w:tc>
          <w:tcPr>
            <w:tcW w:w="1854" w:type="dxa"/>
          </w:tcPr>
          <w:p w:rsidR="00593860" w:rsidRPr="00CE4187" w:rsidRDefault="00593860" w:rsidP="00CE4187">
            <w:pPr>
              <w:autoSpaceDE w:val="0"/>
              <w:autoSpaceDN w:val="0"/>
              <w:adjustRightInd w:val="0"/>
              <w:spacing w:before="0" w:after="0"/>
              <w:jc w:val="center"/>
              <w:rPr>
                <w:sz w:val="23"/>
                <w:szCs w:val="23"/>
              </w:rPr>
            </w:pPr>
          </w:p>
        </w:tc>
        <w:tc>
          <w:tcPr>
            <w:tcW w:w="2151" w:type="dxa"/>
          </w:tcPr>
          <w:p w:rsidR="00593860" w:rsidRPr="00CE4187" w:rsidRDefault="00593860" w:rsidP="00CE4187">
            <w:pPr>
              <w:autoSpaceDE w:val="0"/>
              <w:autoSpaceDN w:val="0"/>
              <w:adjustRightInd w:val="0"/>
              <w:spacing w:before="0" w:after="0"/>
              <w:jc w:val="center"/>
              <w:rPr>
                <w:sz w:val="23"/>
                <w:szCs w:val="23"/>
              </w:rPr>
            </w:pPr>
            <w:r w:rsidRPr="00CE4187">
              <w:rPr>
                <w:sz w:val="23"/>
                <w:szCs w:val="23"/>
              </w:rPr>
              <w:t>3.74</w:t>
            </w:r>
          </w:p>
        </w:tc>
      </w:tr>
      <w:tr w:rsidR="00593860" w:rsidRPr="00CE4187" w:rsidTr="00CE4187">
        <w:tc>
          <w:tcPr>
            <w:tcW w:w="956" w:type="dxa"/>
          </w:tcPr>
          <w:p w:rsidR="00593860" w:rsidRPr="00CE4187" w:rsidRDefault="00593860" w:rsidP="00CE4187">
            <w:pPr>
              <w:autoSpaceDE w:val="0"/>
              <w:autoSpaceDN w:val="0"/>
              <w:adjustRightInd w:val="0"/>
              <w:spacing w:before="0" w:after="0"/>
              <w:jc w:val="both"/>
              <w:rPr>
                <w:sz w:val="23"/>
                <w:szCs w:val="23"/>
              </w:rPr>
            </w:pPr>
            <w:r w:rsidRPr="00CE4187">
              <w:rPr>
                <w:sz w:val="23"/>
                <w:szCs w:val="23"/>
              </w:rPr>
              <w:t>2.</w:t>
            </w:r>
          </w:p>
        </w:tc>
        <w:tc>
          <w:tcPr>
            <w:tcW w:w="3564" w:type="dxa"/>
          </w:tcPr>
          <w:p w:rsidR="00593860" w:rsidRPr="00CE4187" w:rsidRDefault="00593860" w:rsidP="00CE4187">
            <w:pPr>
              <w:autoSpaceDE w:val="0"/>
              <w:autoSpaceDN w:val="0"/>
              <w:adjustRightInd w:val="0"/>
              <w:spacing w:before="0" w:after="0"/>
              <w:jc w:val="both"/>
              <w:rPr>
                <w:sz w:val="23"/>
                <w:szCs w:val="23"/>
              </w:rPr>
            </w:pPr>
            <w:r w:rsidRPr="00CE4187">
              <w:rPr>
                <w:sz w:val="23"/>
                <w:szCs w:val="23"/>
              </w:rPr>
              <w:t xml:space="preserve">AT&amp; C loss reduction activities including Energy Audit </w:t>
            </w:r>
          </w:p>
        </w:tc>
        <w:tc>
          <w:tcPr>
            <w:tcW w:w="1854" w:type="dxa"/>
          </w:tcPr>
          <w:p w:rsidR="00593860" w:rsidRPr="00CE4187" w:rsidRDefault="00593860" w:rsidP="00CE4187">
            <w:pPr>
              <w:autoSpaceDE w:val="0"/>
              <w:autoSpaceDN w:val="0"/>
              <w:adjustRightInd w:val="0"/>
              <w:spacing w:before="0" w:after="0"/>
              <w:jc w:val="center"/>
              <w:rPr>
                <w:sz w:val="23"/>
                <w:szCs w:val="23"/>
              </w:rPr>
            </w:pPr>
          </w:p>
        </w:tc>
        <w:tc>
          <w:tcPr>
            <w:tcW w:w="2151" w:type="dxa"/>
          </w:tcPr>
          <w:p w:rsidR="00593860" w:rsidRPr="00CE4187" w:rsidRDefault="00593860" w:rsidP="00CE4187">
            <w:pPr>
              <w:autoSpaceDE w:val="0"/>
              <w:autoSpaceDN w:val="0"/>
              <w:adjustRightInd w:val="0"/>
              <w:spacing w:before="0" w:after="0"/>
              <w:jc w:val="center"/>
              <w:rPr>
                <w:sz w:val="23"/>
                <w:szCs w:val="23"/>
              </w:rPr>
            </w:pPr>
          </w:p>
        </w:tc>
      </w:tr>
      <w:tr w:rsidR="00593860" w:rsidRPr="00CE4187" w:rsidTr="00CE4187">
        <w:tc>
          <w:tcPr>
            <w:tcW w:w="956" w:type="dxa"/>
          </w:tcPr>
          <w:p w:rsidR="00593860" w:rsidRPr="00CE4187" w:rsidRDefault="00593860" w:rsidP="00CE4187">
            <w:pPr>
              <w:autoSpaceDE w:val="0"/>
              <w:autoSpaceDN w:val="0"/>
              <w:adjustRightInd w:val="0"/>
              <w:spacing w:before="0" w:after="0"/>
              <w:jc w:val="both"/>
              <w:rPr>
                <w:sz w:val="23"/>
                <w:szCs w:val="23"/>
              </w:rPr>
            </w:pPr>
          </w:p>
        </w:tc>
        <w:tc>
          <w:tcPr>
            <w:tcW w:w="3564" w:type="dxa"/>
          </w:tcPr>
          <w:p w:rsidR="00593860" w:rsidRPr="00CE4187" w:rsidRDefault="00593860" w:rsidP="00CE4187">
            <w:pPr>
              <w:numPr>
                <w:ilvl w:val="0"/>
                <w:numId w:val="38"/>
              </w:numPr>
              <w:autoSpaceDE w:val="0"/>
              <w:autoSpaceDN w:val="0"/>
              <w:adjustRightInd w:val="0"/>
              <w:spacing w:before="0" w:after="0"/>
              <w:jc w:val="both"/>
              <w:rPr>
                <w:sz w:val="23"/>
                <w:szCs w:val="23"/>
              </w:rPr>
            </w:pPr>
            <w:r w:rsidRPr="00CE4187">
              <w:rPr>
                <w:sz w:val="23"/>
                <w:szCs w:val="23"/>
              </w:rPr>
              <w:t>Energy Audit</w:t>
            </w:r>
          </w:p>
        </w:tc>
        <w:tc>
          <w:tcPr>
            <w:tcW w:w="1854" w:type="dxa"/>
          </w:tcPr>
          <w:p w:rsidR="00593860" w:rsidRPr="00CE4187" w:rsidRDefault="00593860" w:rsidP="00CE4187">
            <w:pPr>
              <w:autoSpaceDE w:val="0"/>
              <w:autoSpaceDN w:val="0"/>
              <w:adjustRightInd w:val="0"/>
              <w:spacing w:before="0" w:after="0"/>
              <w:jc w:val="center"/>
              <w:rPr>
                <w:sz w:val="23"/>
                <w:szCs w:val="23"/>
              </w:rPr>
            </w:pPr>
            <w:r w:rsidRPr="00CE4187">
              <w:rPr>
                <w:sz w:val="23"/>
                <w:szCs w:val="23"/>
              </w:rPr>
              <w:t>2.32</w:t>
            </w:r>
          </w:p>
        </w:tc>
        <w:tc>
          <w:tcPr>
            <w:tcW w:w="2151" w:type="dxa"/>
          </w:tcPr>
          <w:p w:rsidR="00593860" w:rsidRPr="00CE4187" w:rsidRDefault="00593860" w:rsidP="00CE4187">
            <w:pPr>
              <w:autoSpaceDE w:val="0"/>
              <w:autoSpaceDN w:val="0"/>
              <w:adjustRightInd w:val="0"/>
              <w:spacing w:before="0" w:after="0"/>
              <w:jc w:val="center"/>
              <w:rPr>
                <w:sz w:val="23"/>
                <w:szCs w:val="23"/>
              </w:rPr>
            </w:pPr>
          </w:p>
        </w:tc>
      </w:tr>
      <w:tr w:rsidR="00593860" w:rsidRPr="00CE4187" w:rsidTr="00CE4187">
        <w:tc>
          <w:tcPr>
            <w:tcW w:w="956" w:type="dxa"/>
          </w:tcPr>
          <w:p w:rsidR="00593860" w:rsidRPr="00CE4187" w:rsidRDefault="00593860" w:rsidP="00CE4187">
            <w:pPr>
              <w:autoSpaceDE w:val="0"/>
              <w:autoSpaceDN w:val="0"/>
              <w:adjustRightInd w:val="0"/>
              <w:spacing w:before="0" w:after="0"/>
              <w:jc w:val="both"/>
              <w:rPr>
                <w:sz w:val="23"/>
                <w:szCs w:val="23"/>
              </w:rPr>
            </w:pPr>
          </w:p>
        </w:tc>
        <w:tc>
          <w:tcPr>
            <w:tcW w:w="3564" w:type="dxa"/>
          </w:tcPr>
          <w:p w:rsidR="00593860" w:rsidRPr="00CE4187" w:rsidRDefault="00593860" w:rsidP="00CE4187">
            <w:pPr>
              <w:numPr>
                <w:ilvl w:val="0"/>
                <w:numId w:val="38"/>
              </w:numPr>
              <w:autoSpaceDE w:val="0"/>
              <w:autoSpaceDN w:val="0"/>
              <w:adjustRightInd w:val="0"/>
              <w:spacing w:before="0" w:after="0"/>
              <w:jc w:val="both"/>
              <w:rPr>
                <w:sz w:val="23"/>
                <w:szCs w:val="23"/>
              </w:rPr>
            </w:pPr>
            <w:r w:rsidRPr="00CE4187">
              <w:rPr>
                <w:sz w:val="23"/>
                <w:szCs w:val="23"/>
              </w:rPr>
              <w:t>On line RCS</w:t>
            </w:r>
          </w:p>
        </w:tc>
        <w:tc>
          <w:tcPr>
            <w:tcW w:w="1854" w:type="dxa"/>
          </w:tcPr>
          <w:p w:rsidR="00593860" w:rsidRPr="00CE4187" w:rsidRDefault="00593860" w:rsidP="00CE4187">
            <w:pPr>
              <w:autoSpaceDE w:val="0"/>
              <w:autoSpaceDN w:val="0"/>
              <w:adjustRightInd w:val="0"/>
              <w:spacing w:before="0" w:after="0"/>
              <w:jc w:val="center"/>
              <w:rPr>
                <w:sz w:val="23"/>
                <w:szCs w:val="23"/>
              </w:rPr>
            </w:pPr>
            <w:r w:rsidRPr="00CE4187">
              <w:rPr>
                <w:sz w:val="23"/>
                <w:szCs w:val="23"/>
              </w:rPr>
              <w:t>3.96</w:t>
            </w:r>
          </w:p>
        </w:tc>
        <w:tc>
          <w:tcPr>
            <w:tcW w:w="2151" w:type="dxa"/>
          </w:tcPr>
          <w:p w:rsidR="00593860" w:rsidRPr="00CE4187" w:rsidRDefault="00593860" w:rsidP="00CE4187">
            <w:pPr>
              <w:autoSpaceDE w:val="0"/>
              <w:autoSpaceDN w:val="0"/>
              <w:adjustRightInd w:val="0"/>
              <w:spacing w:before="0" w:after="0"/>
              <w:jc w:val="center"/>
              <w:rPr>
                <w:sz w:val="23"/>
                <w:szCs w:val="23"/>
              </w:rPr>
            </w:pPr>
          </w:p>
        </w:tc>
      </w:tr>
      <w:tr w:rsidR="00593860" w:rsidRPr="00CE4187" w:rsidTr="00CE4187">
        <w:tc>
          <w:tcPr>
            <w:tcW w:w="956" w:type="dxa"/>
          </w:tcPr>
          <w:p w:rsidR="00593860" w:rsidRPr="00CE4187" w:rsidRDefault="00593860" w:rsidP="00CE4187">
            <w:pPr>
              <w:autoSpaceDE w:val="0"/>
              <w:autoSpaceDN w:val="0"/>
              <w:adjustRightInd w:val="0"/>
              <w:spacing w:before="0" w:after="0"/>
              <w:jc w:val="both"/>
              <w:rPr>
                <w:sz w:val="23"/>
                <w:szCs w:val="23"/>
              </w:rPr>
            </w:pPr>
          </w:p>
        </w:tc>
        <w:tc>
          <w:tcPr>
            <w:tcW w:w="3564" w:type="dxa"/>
          </w:tcPr>
          <w:p w:rsidR="00593860" w:rsidRPr="00CE4187" w:rsidRDefault="00593860" w:rsidP="00CE4187">
            <w:pPr>
              <w:numPr>
                <w:ilvl w:val="0"/>
                <w:numId w:val="38"/>
              </w:numPr>
              <w:autoSpaceDE w:val="0"/>
              <w:autoSpaceDN w:val="0"/>
              <w:adjustRightInd w:val="0"/>
              <w:spacing w:before="0" w:after="0"/>
              <w:jc w:val="both"/>
              <w:rPr>
                <w:sz w:val="23"/>
                <w:szCs w:val="23"/>
              </w:rPr>
            </w:pPr>
            <w:r w:rsidRPr="00CE4187">
              <w:rPr>
                <w:sz w:val="23"/>
                <w:szCs w:val="23"/>
              </w:rPr>
              <w:t>Incentive for arrear Coll</w:t>
            </w:r>
          </w:p>
        </w:tc>
        <w:tc>
          <w:tcPr>
            <w:tcW w:w="1854" w:type="dxa"/>
          </w:tcPr>
          <w:p w:rsidR="00593860" w:rsidRPr="00CE4187" w:rsidRDefault="00077933" w:rsidP="00CE4187">
            <w:pPr>
              <w:autoSpaceDE w:val="0"/>
              <w:autoSpaceDN w:val="0"/>
              <w:adjustRightInd w:val="0"/>
              <w:spacing w:before="0" w:after="0"/>
              <w:jc w:val="center"/>
              <w:rPr>
                <w:sz w:val="23"/>
                <w:szCs w:val="23"/>
              </w:rPr>
            </w:pPr>
            <w:r w:rsidRPr="00CE4187">
              <w:rPr>
                <w:sz w:val="23"/>
                <w:szCs w:val="23"/>
              </w:rPr>
              <w:t>2.50</w:t>
            </w:r>
          </w:p>
        </w:tc>
        <w:tc>
          <w:tcPr>
            <w:tcW w:w="2151" w:type="dxa"/>
          </w:tcPr>
          <w:p w:rsidR="00593860" w:rsidRPr="00CE4187" w:rsidRDefault="00593860" w:rsidP="00CE4187">
            <w:pPr>
              <w:autoSpaceDE w:val="0"/>
              <w:autoSpaceDN w:val="0"/>
              <w:adjustRightInd w:val="0"/>
              <w:spacing w:before="0" w:after="0"/>
              <w:jc w:val="center"/>
              <w:rPr>
                <w:sz w:val="23"/>
                <w:szCs w:val="23"/>
              </w:rPr>
            </w:pPr>
          </w:p>
        </w:tc>
      </w:tr>
      <w:tr w:rsidR="00077933" w:rsidRPr="00CE4187" w:rsidTr="00CE4187">
        <w:tc>
          <w:tcPr>
            <w:tcW w:w="956" w:type="dxa"/>
          </w:tcPr>
          <w:p w:rsidR="00077933" w:rsidRPr="00CE4187" w:rsidRDefault="00077933" w:rsidP="00CE4187">
            <w:pPr>
              <w:autoSpaceDE w:val="0"/>
              <w:autoSpaceDN w:val="0"/>
              <w:adjustRightInd w:val="0"/>
              <w:spacing w:before="0" w:after="0"/>
              <w:jc w:val="both"/>
              <w:rPr>
                <w:sz w:val="23"/>
                <w:szCs w:val="23"/>
              </w:rPr>
            </w:pPr>
          </w:p>
        </w:tc>
        <w:tc>
          <w:tcPr>
            <w:tcW w:w="3564" w:type="dxa"/>
          </w:tcPr>
          <w:p w:rsidR="00077933" w:rsidRPr="00CE4187" w:rsidRDefault="00077933" w:rsidP="00CE4187">
            <w:pPr>
              <w:numPr>
                <w:ilvl w:val="0"/>
                <w:numId w:val="38"/>
              </w:numPr>
              <w:autoSpaceDE w:val="0"/>
              <w:autoSpaceDN w:val="0"/>
              <w:adjustRightInd w:val="0"/>
              <w:spacing w:before="0" w:after="0"/>
              <w:jc w:val="both"/>
              <w:rPr>
                <w:sz w:val="23"/>
                <w:szCs w:val="23"/>
              </w:rPr>
            </w:pPr>
            <w:r w:rsidRPr="00CE4187">
              <w:rPr>
                <w:sz w:val="23"/>
                <w:szCs w:val="23"/>
              </w:rPr>
              <w:t>AMR System Exp.</w:t>
            </w:r>
          </w:p>
        </w:tc>
        <w:tc>
          <w:tcPr>
            <w:tcW w:w="1854" w:type="dxa"/>
          </w:tcPr>
          <w:p w:rsidR="00077933" w:rsidRPr="00CE4187" w:rsidRDefault="00077933" w:rsidP="00CE4187">
            <w:pPr>
              <w:autoSpaceDE w:val="0"/>
              <w:autoSpaceDN w:val="0"/>
              <w:adjustRightInd w:val="0"/>
              <w:spacing w:before="0" w:after="0"/>
              <w:jc w:val="center"/>
              <w:rPr>
                <w:sz w:val="23"/>
                <w:szCs w:val="23"/>
              </w:rPr>
            </w:pPr>
            <w:r w:rsidRPr="00CE4187">
              <w:rPr>
                <w:sz w:val="23"/>
                <w:szCs w:val="23"/>
              </w:rPr>
              <w:t>1.54</w:t>
            </w:r>
          </w:p>
        </w:tc>
        <w:tc>
          <w:tcPr>
            <w:tcW w:w="2151" w:type="dxa"/>
          </w:tcPr>
          <w:p w:rsidR="00077933" w:rsidRPr="00CE4187" w:rsidRDefault="00077933" w:rsidP="00CE4187">
            <w:pPr>
              <w:autoSpaceDE w:val="0"/>
              <w:autoSpaceDN w:val="0"/>
              <w:adjustRightInd w:val="0"/>
              <w:spacing w:before="0" w:after="0"/>
              <w:jc w:val="center"/>
              <w:rPr>
                <w:sz w:val="23"/>
                <w:szCs w:val="23"/>
              </w:rPr>
            </w:pPr>
          </w:p>
        </w:tc>
      </w:tr>
      <w:tr w:rsidR="00077933" w:rsidRPr="00CE4187" w:rsidTr="00CE4187">
        <w:tc>
          <w:tcPr>
            <w:tcW w:w="956" w:type="dxa"/>
          </w:tcPr>
          <w:p w:rsidR="00077933" w:rsidRPr="00CE4187" w:rsidRDefault="00077933" w:rsidP="00CE4187">
            <w:pPr>
              <w:autoSpaceDE w:val="0"/>
              <w:autoSpaceDN w:val="0"/>
              <w:adjustRightInd w:val="0"/>
              <w:spacing w:before="0" w:after="0"/>
              <w:jc w:val="both"/>
              <w:rPr>
                <w:sz w:val="23"/>
                <w:szCs w:val="23"/>
              </w:rPr>
            </w:pPr>
          </w:p>
        </w:tc>
        <w:tc>
          <w:tcPr>
            <w:tcW w:w="3564" w:type="dxa"/>
          </w:tcPr>
          <w:p w:rsidR="00077933" w:rsidRPr="00CE4187" w:rsidRDefault="00077933" w:rsidP="00CE4187">
            <w:pPr>
              <w:numPr>
                <w:ilvl w:val="0"/>
                <w:numId w:val="38"/>
              </w:numPr>
              <w:autoSpaceDE w:val="0"/>
              <w:autoSpaceDN w:val="0"/>
              <w:adjustRightInd w:val="0"/>
              <w:spacing w:before="0" w:after="0"/>
              <w:jc w:val="both"/>
              <w:rPr>
                <w:sz w:val="23"/>
                <w:szCs w:val="23"/>
              </w:rPr>
            </w:pPr>
            <w:r w:rsidRPr="00CE4187">
              <w:rPr>
                <w:sz w:val="23"/>
                <w:szCs w:val="23"/>
              </w:rPr>
              <w:t>Meter Replacement, shifting and DT metering</w:t>
            </w:r>
          </w:p>
        </w:tc>
        <w:tc>
          <w:tcPr>
            <w:tcW w:w="1854" w:type="dxa"/>
          </w:tcPr>
          <w:p w:rsidR="00077933" w:rsidRPr="00CE4187" w:rsidRDefault="00077933" w:rsidP="00CE4187">
            <w:pPr>
              <w:autoSpaceDE w:val="0"/>
              <w:autoSpaceDN w:val="0"/>
              <w:adjustRightInd w:val="0"/>
              <w:spacing w:before="0" w:after="0"/>
              <w:jc w:val="center"/>
              <w:rPr>
                <w:sz w:val="23"/>
                <w:szCs w:val="23"/>
              </w:rPr>
            </w:pPr>
            <w:r w:rsidRPr="00CE4187">
              <w:rPr>
                <w:sz w:val="23"/>
                <w:szCs w:val="23"/>
              </w:rPr>
              <w:t>3.51</w:t>
            </w:r>
          </w:p>
        </w:tc>
        <w:tc>
          <w:tcPr>
            <w:tcW w:w="2151" w:type="dxa"/>
          </w:tcPr>
          <w:p w:rsidR="00077933" w:rsidRPr="00CE4187" w:rsidRDefault="00077933" w:rsidP="00CE4187">
            <w:pPr>
              <w:autoSpaceDE w:val="0"/>
              <w:autoSpaceDN w:val="0"/>
              <w:adjustRightInd w:val="0"/>
              <w:spacing w:before="0" w:after="0"/>
              <w:jc w:val="center"/>
              <w:rPr>
                <w:sz w:val="23"/>
                <w:szCs w:val="23"/>
              </w:rPr>
            </w:pPr>
          </w:p>
        </w:tc>
      </w:tr>
      <w:tr w:rsidR="00077933" w:rsidRPr="00CE4187" w:rsidTr="00CE4187">
        <w:tc>
          <w:tcPr>
            <w:tcW w:w="956" w:type="dxa"/>
          </w:tcPr>
          <w:p w:rsidR="00077933" w:rsidRPr="00CE4187" w:rsidRDefault="00077933" w:rsidP="00CE4187">
            <w:pPr>
              <w:autoSpaceDE w:val="0"/>
              <w:autoSpaceDN w:val="0"/>
              <w:adjustRightInd w:val="0"/>
              <w:spacing w:before="0" w:after="0"/>
              <w:jc w:val="both"/>
              <w:rPr>
                <w:sz w:val="23"/>
                <w:szCs w:val="23"/>
              </w:rPr>
            </w:pPr>
          </w:p>
        </w:tc>
        <w:tc>
          <w:tcPr>
            <w:tcW w:w="3564" w:type="dxa"/>
          </w:tcPr>
          <w:p w:rsidR="00077933" w:rsidRPr="00CE4187" w:rsidRDefault="00077933" w:rsidP="00CE4187">
            <w:pPr>
              <w:numPr>
                <w:ilvl w:val="0"/>
                <w:numId w:val="38"/>
              </w:numPr>
              <w:autoSpaceDE w:val="0"/>
              <w:autoSpaceDN w:val="0"/>
              <w:adjustRightInd w:val="0"/>
              <w:spacing w:before="0" w:after="0"/>
              <w:jc w:val="both"/>
              <w:rPr>
                <w:sz w:val="23"/>
                <w:szCs w:val="23"/>
              </w:rPr>
            </w:pPr>
            <w:r w:rsidRPr="00CE4187">
              <w:rPr>
                <w:sz w:val="23"/>
                <w:szCs w:val="23"/>
              </w:rPr>
              <w:t>Smart &amp; Prepaid metering</w:t>
            </w:r>
          </w:p>
        </w:tc>
        <w:tc>
          <w:tcPr>
            <w:tcW w:w="1854" w:type="dxa"/>
          </w:tcPr>
          <w:p w:rsidR="00077933" w:rsidRPr="00CE4187" w:rsidRDefault="00077933" w:rsidP="00CE4187">
            <w:pPr>
              <w:autoSpaceDE w:val="0"/>
              <w:autoSpaceDN w:val="0"/>
              <w:adjustRightInd w:val="0"/>
              <w:spacing w:before="0" w:after="0"/>
              <w:jc w:val="center"/>
              <w:rPr>
                <w:sz w:val="23"/>
                <w:szCs w:val="23"/>
              </w:rPr>
            </w:pPr>
            <w:r w:rsidRPr="00CE4187">
              <w:rPr>
                <w:sz w:val="23"/>
                <w:szCs w:val="23"/>
              </w:rPr>
              <w:t>0.42</w:t>
            </w:r>
          </w:p>
        </w:tc>
        <w:tc>
          <w:tcPr>
            <w:tcW w:w="2151" w:type="dxa"/>
          </w:tcPr>
          <w:p w:rsidR="00077933" w:rsidRPr="00CE4187" w:rsidRDefault="00077933" w:rsidP="00CE4187">
            <w:pPr>
              <w:autoSpaceDE w:val="0"/>
              <w:autoSpaceDN w:val="0"/>
              <w:adjustRightInd w:val="0"/>
              <w:spacing w:before="0" w:after="0"/>
              <w:jc w:val="center"/>
              <w:rPr>
                <w:sz w:val="23"/>
                <w:szCs w:val="23"/>
              </w:rPr>
            </w:pPr>
          </w:p>
          <w:p w:rsidR="00077933" w:rsidRPr="00CE4187" w:rsidRDefault="00077933" w:rsidP="00CE4187">
            <w:pPr>
              <w:autoSpaceDE w:val="0"/>
              <w:autoSpaceDN w:val="0"/>
              <w:adjustRightInd w:val="0"/>
              <w:spacing w:before="0" w:after="0"/>
              <w:jc w:val="center"/>
              <w:rPr>
                <w:sz w:val="23"/>
                <w:szCs w:val="23"/>
              </w:rPr>
            </w:pPr>
          </w:p>
          <w:p w:rsidR="00077933" w:rsidRPr="00CE4187" w:rsidRDefault="00077933" w:rsidP="00CE4187">
            <w:pPr>
              <w:autoSpaceDE w:val="0"/>
              <w:autoSpaceDN w:val="0"/>
              <w:adjustRightInd w:val="0"/>
              <w:spacing w:before="0" w:after="0"/>
              <w:jc w:val="center"/>
              <w:rPr>
                <w:sz w:val="23"/>
                <w:szCs w:val="23"/>
              </w:rPr>
            </w:pPr>
          </w:p>
        </w:tc>
      </w:tr>
      <w:tr w:rsidR="00077933" w:rsidRPr="00CE4187" w:rsidTr="00CE4187">
        <w:tc>
          <w:tcPr>
            <w:tcW w:w="956" w:type="dxa"/>
          </w:tcPr>
          <w:p w:rsidR="00077933" w:rsidRPr="00CE4187" w:rsidRDefault="00077933" w:rsidP="00CE4187">
            <w:pPr>
              <w:autoSpaceDE w:val="0"/>
              <w:autoSpaceDN w:val="0"/>
              <w:adjustRightInd w:val="0"/>
              <w:spacing w:before="0" w:after="0"/>
              <w:jc w:val="both"/>
              <w:rPr>
                <w:sz w:val="23"/>
                <w:szCs w:val="23"/>
              </w:rPr>
            </w:pPr>
          </w:p>
        </w:tc>
        <w:tc>
          <w:tcPr>
            <w:tcW w:w="3564" w:type="dxa"/>
          </w:tcPr>
          <w:p w:rsidR="00077933" w:rsidRPr="00CE4187" w:rsidRDefault="00077933" w:rsidP="00CE4187">
            <w:pPr>
              <w:numPr>
                <w:ilvl w:val="0"/>
                <w:numId w:val="38"/>
              </w:numPr>
              <w:autoSpaceDE w:val="0"/>
              <w:autoSpaceDN w:val="0"/>
              <w:adjustRightInd w:val="0"/>
              <w:spacing w:before="0" w:after="0"/>
              <w:jc w:val="both"/>
              <w:rPr>
                <w:sz w:val="23"/>
                <w:szCs w:val="23"/>
              </w:rPr>
            </w:pPr>
            <w:r w:rsidRPr="00CE4187">
              <w:rPr>
                <w:sz w:val="23"/>
                <w:szCs w:val="23"/>
              </w:rPr>
              <w:t>Vigilance &amp; Antitheft activities</w:t>
            </w:r>
          </w:p>
        </w:tc>
        <w:tc>
          <w:tcPr>
            <w:tcW w:w="1854" w:type="dxa"/>
          </w:tcPr>
          <w:p w:rsidR="00077933" w:rsidRPr="00CE4187" w:rsidRDefault="00077933" w:rsidP="00CE4187">
            <w:pPr>
              <w:autoSpaceDE w:val="0"/>
              <w:autoSpaceDN w:val="0"/>
              <w:adjustRightInd w:val="0"/>
              <w:spacing w:before="0" w:after="0"/>
              <w:jc w:val="center"/>
              <w:rPr>
                <w:sz w:val="23"/>
                <w:szCs w:val="23"/>
              </w:rPr>
            </w:pPr>
            <w:r w:rsidRPr="00CE4187">
              <w:rPr>
                <w:sz w:val="23"/>
                <w:szCs w:val="23"/>
              </w:rPr>
              <w:t>2.11</w:t>
            </w:r>
          </w:p>
        </w:tc>
        <w:tc>
          <w:tcPr>
            <w:tcW w:w="2151" w:type="dxa"/>
          </w:tcPr>
          <w:p w:rsidR="00077933" w:rsidRPr="00CE4187" w:rsidRDefault="00077933" w:rsidP="00CE4187">
            <w:pPr>
              <w:autoSpaceDE w:val="0"/>
              <w:autoSpaceDN w:val="0"/>
              <w:adjustRightInd w:val="0"/>
              <w:spacing w:before="0" w:after="0"/>
              <w:jc w:val="center"/>
              <w:rPr>
                <w:sz w:val="23"/>
                <w:szCs w:val="23"/>
              </w:rPr>
            </w:pPr>
          </w:p>
        </w:tc>
      </w:tr>
      <w:tr w:rsidR="00077933" w:rsidRPr="00CE4187" w:rsidTr="00CE4187">
        <w:tc>
          <w:tcPr>
            <w:tcW w:w="956" w:type="dxa"/>
          </w:tcPr>
          <w:p w:rsidR="00077933" w:rsidRPr="00CE4187" w:rsidRDefault="00077933" w:rsidP="00CE4187">
            <w:pPr>
              <w:autoSpaceDE w:val="0"/>
              <w:autoSpaceDN w:val="0"/>
              <w:adjustRightInd w:val="0"/>
              <w:spacing w:before="0" w:after="0"/>
              <w:jc w:val="both"/>
              <w:rPr>
                <w:sz w:val="23"/>
                <w:szCs w:val="23"/>
              </w:rPr>
            </w:pPr>
          </w:p>
        </w:tc>
        <w:tc>
          <w:tcPr>
            <w:tcW w:w="3564" w:type="dxa"/>
          </w:tcPr>
          <w:p w:rsidR="00077933" w:rsidRPr="00CE4187" w:rsidRDefault="00077933" w:rsidP="00CE4187">
            <w:pPr>
              <w:autoSpaceDE w:val="0"/>
              <w:autoSpaceDN w:val="0"/>
              <w:adjustRightInd w:val="0"/>
              <w:spacing w:before="0" w:after="0"/>
              <w:ind w:left="720"/>
              <w:jc w:val="both"/>
              <w:rPr>
                <w:sz w:val="23"/>
                <w:szCs w:val="23"/>
              </w:rPr>
            </w:pPr>
            <w:r w:rsidRPr="00CE4187">
              <w:rPr>
                <w:sz w:val="23"/>
                <w:szCs w:val="23"/>
              </w:rPr>
              <w:t>Sub Total</w:t>
            </w:r>
          </w:p>
        </w:tc>
        <w:tc>
          <w:tcPr>
            <w:tcW w:w="1854" w:type="dxa"/>
          </w:tcPr>
          <w:p w:rsidR="00077933" w:rsidRPr="00CE4187" w:rsidRDefault="00077933" w:rsidP="00CE4187">
            <w:pPr>
              <w:autoSpaceDE w:val="0"/>
              <w:autoSpaceDN w:val="0"/>
              <w:adjustRightInd w:val="0"/>
              <w:spacing w:before="0" w:after="0"/>
              <w:jc w:val="center"/>
              <w:rPr>
                <w:sz w:val="23"/>
                <w:szCs w:val="23"/>
              </w:rPr>
            </w:pPr>
            <w:r w:rsidRPr="00CE4187">
              <w:rPr>
                <w:sz w:val="23"/>
                <w:szCs w:val="23"/>
              </w:rPr>
              <w:t>16.36</w:t>
            </w:r>
          </w:p>
        </w:tc>
        <w:tc>
          <w:tcPr>
            <w:tcW w:w="2151" w:type="dxa"/>
          </w:tcPr>
          <w:p w:rsidR="00077933" w:rsidRPr="00CE4187" w:rsidRDefault="00077933" w:rsidP="00CE4187">
            <w:pPr>
              <w:autoSpaceDE w:val="0"/>
              <w:autoSpaceDN w:val="0"/>
              <w:adjustRightInd w:val="0"/>
              <w:spacing w:before="0" w:after="0"/>
              <w:jc w:val="center"/>
              <w:rPr>
                <w:sz w:val="23"/>
                <w:szCs w:val="23"/>
              </w:rPr>
            </w:pPr>
            <w:r w:rsidRPr="00CE4187">
              <w:rPr>
                <w:sz w:val="23"/>
                <w:szCs w:val="23"/>
              </w:rPr>
              <w:t>16.36</w:t>
            </w:r>
          </w:p>
        </w:tc>
      </w:tr>
      <w:tr w:rsidR="00077933" w:rsidRPr="00CE4187" w:rsidTr="00CE4187">
        <w:tc>
          <w:tcPr>
            <w:tcW w:w="956" w:type="dxa"/>
          </w:tcPr>
          <w:p w:rsidR="00077933" w:rsidRPr="00CE4187" w:rsidRDefault="00077933" w:rsidP="00CE4187">
            <w:pPr>
              <w:autoSpaceDE w:val="0"/>
              <w:autoSpaceDN w:val="0"/>
              <w:adjustRightInd w:val="0"/>
              <w:spacing w:before="0" w:after="0"/>
              <w:jc w:val="both"/>
              <w:rPr>
                <w:sz w:val="23"/>
                <w:szCs w:val="23"/>
              </w:rPr>
            </w:pPr>
            <w:r w:rsidRPr="00CE4187">
              <w:rPr>
                <w:sz w:val="23"/>
                <w:szCs w:val="23"/>
              </w:rPr>
              <w:t>3.</w:t>
            </w:r>
          </w:p>
        </w:tc>
        <w:tc>
          <w:tcPr>
            <w:tcW w:w="3564" w:type="dxa"/>
          </w:tcPr>
          <w:p w:rsidR="00077933" w:rsidRPr="00CE4187" w:rsidRDefault="00077933" w:rsidP="00CE4187">
            <w:pPr>
              <w:autoSpaceDE w:val="0"/>
              <w:autoSpaceDN w:val="0"/>
              <w:adjustRightInd w:val="0"/>
              <w:spacing w:before="0" w:after="0"/>
              <w:jc w:val="both"/>
              <w:rPr>
                <w:sz w:val="23"/>
                <w:szCs w:val="23"/>
              </w:rPr>
            </w:pPr>
            <w:r w:rsidRPr="00CE4187">
              <w:rPr>
                <w:sz w:val="23"/>
                <w:szCs w:val="23"/>
              </w:rPr>
              <w:t>Automation &amp; IT Expenses</w:t>
            </w:r>
          </w:p>
        </w:tc>
        <w:tc>
          <w:tcPr>
            <w:tcW w:w="1854" w:type="dxa"/>
          </w:tcPr>
          <w:p w:rsidR="00077933" w:rsidRPr="00CE4187" w:rsidRDefault="00077933" w:rsidP="00CE4187">
            <w:pPr>
              <w:autoSpaceDE w:val="0"/>
              <w:autoSpaceDN w:val="0"/>
              <w:adjustRightInd w:val="0"/>
              <w:spacing w:before="0" w:after="0"/>
              <w:jc w:val="center"/>
              <w:rPr>
                <w:sz w:val="23"/>
                <w:szCs w:val="23"/>
              </w:rPr>
            </w:pPr>
          </w:p>
        </w:tc>
        <w:tc>
          <w:tcPr>
            <w:tcW w:w="2151" w:type="dxa"/>
          </w:tcPr>
          <w:p w:rsidR="00077933" w:rsidRPr="00CE4187" w:rsidRDefault="00077933" w:rsidP="00CE4187">
            <w:pPr>
              <w:autoSpaceDE w:val="0"/>
              <w:autoSpaceDN w:val="0"/>
              <w:adjustRightInd w:val="0"/>
              <w:spacing w:before="0" w:after="0"/>
              <w:jc w:val="center"/>
              <w:rPr>
                <w:sz w:val="23"/>
                <w:szCs w:val="23"/>
              </w:rPr>
            </w:pPr>
            <w:r w:rsidRPr="00CE4187">
              <w:rPr>
                <w:sz w:val="23"/>
                <w:szCs w:val="23"/>
              </w:rPr>
              <w:t>10.23</w:t>
            </w:r>
          </w:p>
        </w:tc>
      </w:tr>
      <w:tr w:rsidR="00077933" w:rsidRPr="00CE4187" w:rsidTr="00CE4187">
        <w:tc>
          <w:tcPr>
            <w:tcW w:w="956" w:type="dxa"/>
          </w:tcPr>
          <w:p w:rsidR="00077933" w:rsidRPr="00CE4187" w:rsidRDefault="00077933" w:rsidP="00CE4187">
            <w:pPr>
              <w:autoSpaceDE w:val="0"/>
              <w:autoSpaceDN w:val="0"/>
              <w:adjustRightInd w:val="0"/>
              <w:spacing w:before="0" w:after="0"/>
              <w:jc w:val="both"/>
              <w:rPr>
                <w:sz w:val="23"/>
                <w:szCs w:val="23"/>
              </w:rPr>
            </w:pPr>
          </w:p>
        </w:tc>
        <w:tc>
          <w:tcPr>
            <w:tcW w:w="3564" w:type="dxa"/>
          </w:tcPr>
          <w:p w:rsidR="00077933" w:rsidRPr="00CE4187" w:rsidRDefault="00077933" w:rsidP="00CE4187">
            <w:pPr>
              <w:autoSpaceDE w:val="0"/>
              <w:autoSpaceDN w:val="0"/>
              <w:adjustRightInd w:val="0"/>
              <w:spacing w:before="0" w:after="0"/>
              <w:jc w:val="both"/>
              <w:rPr>
                <w:b/>
                <w:sz w:val="23"/>
                <w:szCs w:val="23"/>
              </w:rPr>
            </w:pPr>
            <w:r w:rsidRPr="00CE4187">
              <w:rPr>
                <w:b/>
                <w:sz w:val="23"/>
                <w:szCs w:val="23"/>
              </w:rPr>
              <w:t>Total</w:t>
            </w:r>
          </w:p>
        </w:tc>
        <w:tc>
          <w:tcPr>
            <w:tcW w:w="1854" w:type="dxa"/>
          </w:tcPr>
          <w:p w:rsidR="00077933" w:rsidRPr="00CE4187" w:rsidRDefault="00077933" w:rsidP="00CE4187">
            <w:pPr>
              <w:autoSpaceDE w:val="0"/>
              <w:autoSpaceDN w:val="0"/>
              <w:adjustRightInd w:val="0"/>
              <w:spacing w:before="0" w:after="0"/>
              <w:jc w:val="center"/>
              <w:rPr>
                <w:b/>
                <w:sz w:val="23"/>
                <w:szCs w:val="23"/>
              </w:rPr>
            </w:pPr>
          </w:p>
        </w:tc>
        <w:tc>
          <w:tcPr>
            <w:tcW w:w="2151" w:type="dxa"/>
          </w:tcPr>
          <w:p w:rsidR="00077933" w:rsidRPr="00CE4187" w:rsidRDefault="00077933" w:rsidP="00CE4187">
            <w:pPr>
              <w:autoSpaceDE w:val="0"/>
              <w:autoSpaceDN w:val="0"/>
              <w:adjustRightInd w:val="0"/>
              <w:spacing w:before="0" w:after="0"/>
              <w:jc w:val="center"/>
              <w:rPr>
                <w:b/>
                <w:sz w:val="23"/>
                <w:szCs w:val="23"/>
              </w:rPr>
            </w:pPr>
            <w:r w:rsidRPr="00CE4187">
              <w:rPr>
                <w:b/>
                <w:sz w:val="23"/>
                <w:szCs w:val="23"/>
              </w:rPr>
              <w:t>30.33</w:t>
            </w:r>
          </w:p>
        </w:tc>
      </w:tr>
    </w:tbl>
    <w:p w:rsidR="00593860" w:rsidRDefault="00593860" w:rsidP="00593860">
      <w:pPr>
        <w:autoSpaceDE w:val="0"/>
        <w:autoSpaceDN w:val="0"/>
        <w:adjustRightInd w:val="0"/>
        <w:spacing w:before="0" w:after="0"/>
        <w:jc w:val="both"/>
        <w:rPr>
          <w:sz w:val="23"/>
          <w:szCs w:val="23"/>
        </w:rPr>
      </w:pPr>
    </w:p>
    <w:p w:rsidR="00593860" w:rsidRPr="00593860" w:rsidRDefault="0025683D" w:rsidP="00593860">
      <w:pPr>
        <w:autoSpaceDE w:val="0"/>
        <w:autoSpaceDN w:val="0"/>
        <w:adjustRightInd w:val="0"/>
        <w:spacing w:before="0" w:after="0"/>
        <w:jc w:val="both"/>
        <w:rPr>
          <w:sz w:val="23"/>
          <w:szCs w:val="23"/>
        </w:rPr>
      </w:pPr>
      <w:r>
        <w:rPr>
          <w:sz w:val="23"/>
          <w:szCs w:val="23"/>
        </w:rPr>
        <w:t>Special A&amp;G Expenses projected in other head is of only Rs. 2.90 Cr which is  less than 9% of total additional A&amp;G expenses.</w:t>
      </w:r>
    </w:p>
    <w:p w:rsidR="00593860" w:rsidRDefault="00593860" w:rsidP="00710351">
      <w:pPr>
        <w:autoSpaceDE w:val="0"/>
        <w:autoSpaceDN w:val="0"/>
        <w:adjustRightInd w:val="0"/>
        <w:spacing w:before="0" w:after="0"/>
        <w:rPr>
          <w:b/>
          <w:sz w:val="23"/>
          <w:szCs w:val="23"/>
        </w:rPr>
      </w:pPr>
    </w:p>
    <w:p w:rsidR="00593860" w:rsidRDefault="00593860" w:rsidP="00710351">
      <w:pPr>
        <w:autoSpaceDE w:val="0"/>
        <w:autoSpaceDN w:val="0"/>
        <w:adjustRightInd w:val="0"/>
        <w:spacing w:before="0" w:after="0"/>
        <w:rPr>
          <w:b/>
          <w:sz w:val="23"/>
          <w:szCs w:val="23"/>
        </w:rPr>
      </w:pPr>
    </w:p>
    <w:p w:rsidR="00710351" w:rsidRDefault="00710351" w:rsidP="00710351">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4</w:t>
      </w:r>
      <w:r w:rsidRPr="00994307">
        <w:rPr>
          <w:b/>
          <w:sz w:val="23"/>
          <w:szCs w:val="23"/>
        </w:rPr>
        <w:t>:</w:t>
      </w:r>
    </w:p>
    <w:p w:rsidR="00710351" w:rsidRDefault="00710351" w:rsidP="00710351">
      <w:pPr>
        <w:autoSpaceDE w:val="0"/>
        <w:autoSpaceDN w:val="0"/>
        <w:adjustRightInd w:val="0"/>
        <w:spacing w:before="0" w:after="0"/>
        <w:jc w:val="both"/>
        <w:rPr>
          <w:sz w:val="23"/>
          <w:szCs w:val="23"/>
        </w:rPr>
      </w:pPr>
    </w:p>
    <w:p w:rsidR="00710351" w:rsidRDefault="00710351" w:rsidP="00710351">
      <w:pPr>
        <w:autoSpaceDE w:val="0"/>
        <w:autoSpaceDN w:val="0"/>
        <w:adjustRightInd w:val="0"/>
        <w:spacing w:before="0" w:after="0"/>
        <w:jc w:val="both"/>
        <w:rPr>
          <w:rFonts w:ascii="Times-Roman" w:hAnsi="Times-Roman" w:cs="Times-Roman"/>
          <w:sz w:val="24"/>
          <w:szCs w:val="24"/>
          <w:lang w:val="en-US"/>
        </w:rPr>
      </w:pPr>
      <w:r>
        <w:rPr>
          <w:rFonts w:ascii="Times-Roman" w:hAnsi="Times-Roman" w:cs="Times-Roman"/>
          <w:sz w:val="24"/>
          <w:szCs w:val="24"/>
          <w:lang w:val="en-US"/>
        </w:rPr>
        <w:t>A &amp; G expenses details including energy audit and metering schemes to be furnished.</w:t>
      </w:r>
    </w:p>
    <w:p w:rsidR="0025683D" w:rsidRDefault="0025683D" w:rsidP="00710351">
      <w:pPr>
        <w:autoSpaceDE w:val="0"/>
        <w:autoSpaceDN w:val="0"/>
        <w:adjustRightInd w:val="0"/>
        <w:spacing w:before="0" w:after="0"/>
        <w:jc w:val="both"/>
        <w:rPr>
          <w:rFonts w:ascii="Times-Roman" w:hAnsi="Times-Roman" w:cs="Times-Roman"/>
          <w:sz w:val="24"/>
          <w:szCs w:val="24"/>
          <w:lang w:val="en-US"/>
        </w:rPr>
      </w:pPr>
    </w:p>
    <w:p w:rsidR="0025683D" w:rsidRPr="0025683D" w:rsidRDefault="0025683D" w:rsidP="00710351">
      <w:pPr>
        <w:autoSpaceDE w:val="0"/>
        <w:autoSpaceDN w:val="0"/>
        <w:adjustRightInd w:val="0"/>
        <w:spacing w:before="0" w:after="0"/>
        <w:jc w:val="both"/>
        <w:rPr>
          <w:rFonts w:ascii="Times-Roman" w:hAnsi="Times-Roman" w:cs="Times-Roman"/>
          <w:b/>
          <w:sz w:val="24"/>
          <w:szCs w:val="24"/>
          <w:lang w:val="en-US"/>
        </w:rPr>
      </w:pPr>
      <w:r w:rsidRPr="0025683D">
        <w:rPr>
          <w:rFonts w:ascii="Times-Roman" w:hAnsi="Times-Roman" w:cs="Times-Roman"/>
          <w:b/>
          <w:sz w:val="24"/>
          <w:szCs w:val="24"/>
          <w:lang w:val="en-US"/>
        </w:rPr>
        <w:t>Reply :</w:t>
      </w:r>
    </w:p>
    <w:p w:rsidR="0025683D" w:rsidRDefault="0025683D" w:rsidP="00710351">
      <w:pPr>
        <w:autoSpaceDE w:val="0"/>
        <w:autoSpaceDN w:val="0"/>
        <w:adjustRightInd w:val="0"/>
        <w:spacing w:before="0" w:after="0"/>
        <w:jc w:val="both"/>
        <w:rPr>
          <w:rFonts w:ascii="Times-Roman" w:hAnsi="Times-Roman" w:cs="Times-Roman"/>
          <w:sz w:val="24"/>
          <w:szCs w:val="24"/>
          <w:lang w:val="en-US"/>
        </w:rPr>
      </w:pPr>
    </w:p>
    <w:p w:rsidR="0025683D" w:rsidRDefault="0025683D" w:rsidP="00710351">
      <w:pPr>
        <w:autoSpaceDE w:val="0"/>
        <w:autoSpaceDN w:val="0"/>
        <w:adjustRightInd w:val="0"/>
        <w:spacing w:before="0" w:after="0"/>
        <w:jc w:val="both"/>
        <w:rPr>
          <w:rFonts w:ascii="Times-Roman" w:hAnsi="Times-Roman" w:cs="Times-Roman"/>
          <w:sz w:val="24"/>
          <w:szCs w:val="24"/>
          <w:lang w:val="en-US"/>
        </w:rPr>
      </w:pPr>
      <w:r>
        <w:rPr>
          <w:rFonts w:ascii="Times-Roman" w:hAnsi="Times-Roman" w:cs="Times-Roman"/>
          <w:sz w:val="24"/>
          <w:szCs w:val="24"/>
          <w:lang w:val="en-US"/>
        </w:rPr>
        <w:t>The details including energy audit and metering schemes has been enumerated in Para 5.4 to 5.7 of the ARR application.</w:t>
      </w:r>
    </w:p>
    <w:p w:rsidR="00710351" w:rsidRDefault="00710351" w:rsidP="00710351">
      <w:pPr>
        <w:autoSpaceDE w:val="0"/>
        <w:autoSpaceDN w:val="0"/>
        <w:adjustRightInd w:val="0"/>
        <w:spacing w:before="0" w:after="0"/>
        <w:rPr>
          <w:rFonts w:ascii="Times-Roman" w:hAnsi="Times-Roman" w:cs="Times-Roman"/>
          <w:sz w:val="24"/>
          <w:szCs w:val="24"/>
          <w:lang w:val="en-US"/>
        </w:rPr>
      </w:pPr>
    </w:p>
    <w:p w:rsidR="00710351" w:rsidRDefault="00710351" w:rsidP="00710351">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5</w:t>
      </w:r>
      <w:r w:rsidRPr="00994307">
        <w:rPr>
          <w:b/>
          <w:sz w:val="23"/>
          <w:szCs w:val="23"/>
        </w:rPr>
        <w:t>:</w:t>
      </w:r>
    </w:p>
    <w:p w:rsidR="00710351" w:rsidRDefault="00710351" w:rsidP="00710351">
      <w:pPr>
        <w:autoSpaceDE w:val="0"/>
        <w:autoSpaceDN w:val="0"/>
        <w:adjustRightInd w:val="0"/>
        <w:spacing w:before="0" w:after="0"/>
        <w:rPr>
          <w:rFonts w:ascii="Times-Roman" w:hAnsi="Times-Roman" w:cs="Times-Roman"/>
          <w:sz w:val="24"/>
          <w:szCs w:val="24"/>
          <w:lang w:val="en-US"/>
        </w:rPr>
      </w:pPr>
    </w:p>
    <w:p w:rsidR="00710351" w:rsidRDefault="00710351" w:rsidP="00503264">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Month-wise expenses towards R &amp; M for the current year up to November, 2018 may be furnished.</w:t>
      </w:r>
    </w:p>
    <w:p w:rsidR="00710351" w:rsidRDefault="00710351" w:rsidP="00710351">
      <w:pPr>
        <w:autoSpaceDE w:val="0"/>
        <w:autoSpaceDN w:val="0"/>
        <w:adjustRightInd w:val="0"/>
        <w:spacing w:before="0" w:after="0"/>
        <w:rPr>
          <w:rFonts w:ascii="Times-Roman" w:hAnsi="Times-Roman" w:cs="Times-Roman"/>
          <w:sz w:val="24"/>
          <w:szCs w:val="24"/>
          <w:lang w:val="en-US"/>
        </w:rPr>
      </w:pPr>
    </w:p>
    <w:p w:rsidR="00503264" w:rsidRPr="0025683D" w:rsidRDefault="00503264" w:rsidP="00503264">
      <w:pPr>
        <w:autoSpaceDE w:val="0"/>
        <w:autoSpaceDN w:val="0"/>
        <w:adjustRightInd w:val="0"/>
        <w:spacing w:before="0" w:after="0"/>
        <w:jc w:val="both"/>
        <w:rPr>
          <w:rFonts w:ascii="Times-Roman" w:hAnsi="Times-Roman" w:cs="Times-Roman"/>
          <w:b/>
          <w:sz w:val="24"/>
          <w:szCs w:val="24"/>
          <w:lang w:val="en-US"/>
        </w:rPr>
      </w:pPr>
      <w:r w:rsidRPr="0025683D">
        <w:rPr>
          <w:rFonts w:ascii="Times-Roman" w:hAnsi="Times-Roman" w:cs="Times-Roman"/>
          <w:b/>
          <w:sz w:val="24"/>
          <w:szCs w:val="24"/>
          <w:lang w:val="en-US"/>
        </w:rPr>
        <w:t>Reply :</w:t>
      </w:r>
    </w:p>
    <w:p w:rsidR="00503264" w:rsidRDefault="00503264" w:rsidP="00710351">
      <w:pPr>
        <w:autoSpaceDE w:val="0"/>
        <w:autoSpaceDN w:val="0"/>
        <w:adjustRightInd w:val="0"/>
        <w:spacing w:before="0" w:after="0"/>
        <w:rPr>
          <w:b/>
          <w:sz w:val="23"/>
          <w:szCs w:val="23"/>
        </w:rPr>
      </w:pPr>
    </w:p>
    <w:p w:rsidR="00503264" w:rsidRPr="00503264" w:rsidRDefault="00503264" w:rsidP="00503264">
      <w:pPr>
        <w:autoSpaceDE w:val="0"/>
        <w:autoSpaceDN w:val="0"/>
        <w:adjustRightInd w:val="0"/>
        <w:spacing w:before="0" w:after="0" w:line="360" w:lineRule="auto"/>
        <w:jc w:val="both"/>
        <w:rPr>
          <w:sz w:val="23"/>
          <w:szCs w:val="23"/>
        </w:rPr>
      </w:pPr>
      <w:r w:rsidRPr="00503264">
        <w:rPr>
          <w:sz w:val="23"/>
          <w:szCs w:val="23"/>
        </w:rPr>
        <w:t>The month wise expenses of R&amp;M for the period from Apr-18 to Nov-18 are as under.</w:t>
      </w:r>
    </w:p>
    <w:p w:rsidR="00503264" w:rsidRDefault="00C66BCE" w:rsidP="00710351">
      <w:pPr>
        <w:autoSpaceDE w:val="0"/>
        <w:autoSpaceDN w:val="0"/>
        <w:adjustRightInd w:val="0"/>
        <w:spacing w:before="0" w:after="0"/>
        <w:rPr>
          <w:b/>
          <w:sz w:val="23"/>
          <w:szCs w:val="23"/>
        </w:rPr>
      </w:pPr>
      <w:r>
        <w:rPr>
          <w:noProof/>
          <w:szCs w:val="23"/>
          <w:lang w:val="en-IN" w:eastAsia="en-IN"/>
        </w:rPr>
        <w:drawing>
          <wp:inline distT="0" distB="0" distL="0" distR="0">
            <wp:extent cx="5753100" cy="7239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753100" cy="723900"/>
                    </a:xfrm>
                    <a:prstGeom prst="rect">
                      <a:avLst/>
                    </a:prstGeom>
                    <a:noFill/>
                    <a:ln w="9525">
                      <a:noFill/>
                      <a:miter lim="800000"/>
                      <a:headEnd/>
                      <a:tailEnd/>
                    </a:ln>
                  </pic:spPr>
                </pic:pic>
              </a:graphicData>
            </a:graphic>
          </wp:inline>
        </w:drawing>
      </w:r>
    </w:p>
    <w:p w:rsidR="00503264" w:rsidRDefault="00503264" w:rsidP="00710351">
      <w:pPr>
        <w:autoSpaceDE w:val="0"/>
        <w:autoSpaceDN w:val="0"/>
        <w:adjustRightInd w:val="0"/>
        <w:spacing w:before="0" w:after="0"/>
        <w:rPr>
          <w:b/>
          <w:sz w:val="23"/>
          <w:szCs w:val="23"/>
        </w:rPr>
      </w:pPr>
    </w:p>
    <w:p w:rsidR="00710351" w:rsidRDefault="00710351" w:rsidP="00710351">
      <w:pPr>
        <w:autoSpaceDE w:val="0"/>
        <w:autoSpaceDN w:val="0"/>
        <w:adjustRightInd w:val="0"/>
        <w:spacing w:before="0" w:after="0"/>
        <w:rPr>
          <w:rFonts w:ascii="Times-Roman" w:hAnsi="Times-Roman" w:cs="Times-Roman"/>
          <w:sz w:val="24"/>
          <w:szCs w:val="24"/>
          <w:lang w:val="en-US"/>
        </w:rPr>
      </w:pPr>
      <w:r w:rsidRPr="00ED42F3">
        <w:rPr>
          <w:b/>
          <w:sz w:val="23"/>
          <w:szCs w:val="23"/>
        </w:rPr>
        <w:lastRenderedPageBreak/>
        <w:t xml:space="preserve">Query No. </w:t>
      </w:r>
      <w:r>
        <w:rPr>
          <w:b/>
          <w:sz w:val="23"/>
          <w:szCs w:val="23"/>
        </w:rPr>
        <w:t>6</w:t>
      </w:r>
      <w:r w:rsidRPr="00994307">
        <w:rPr>
          <w:b/>
          <w:sz w:val="23"/>
          <w:szCs w:val="23"/>
        </w:rPr>
        <w:t>:</w:t>
      </w:r>
    </w:p>
    <w:p w:rsidR="00710351" w:rsidRDefault="00710351" w:rsidP="00710351">
      <w:pPr>
        <w:autoSpaceDE w:val="0"/>
        <w:autoSpaceDN w:val="0"/>
        <w:adjustRightInd w:val="0"/>
        <w:spacing w:before="0" w:after="0"/>
        <w:rPr>
          <w:rFonts w:ascii="Times-Roman" w:hAnsi="Times-Roman" w:cs="Times-Roman"/>
          <w:b/>
          <w:sz w:val="24"/>
          <w:szCs w:val="24"/>
          <w:lang w:val="en-US"/>
        </w:rPr>
      </w:pPr>
    </w:p>
    <w:p w:rsidR="00354E49" w:rsidRPr="00C82565" w:rsidRDefault="00710351" w:rsidP="00710351">
      <w:pPr>
        <w:autoSpaceDE w:val="0"/>
        <w:autoSpaceDN w:val="0"/>
        <w:adjustRightInd w:val="0"/>
        <w:spacing w:before="0" w:after="0"/>
        <w:jc w:val="both"/>
        <w:rPr>
          <w:rFonts w:ascii="Times-Roman" w:hAnsi="Times-Roman" w:cs="Times-Roman"/>
          <w:sz w:val="24"/>
          <w:szCs w:val="24"/>
          <w:lang w:val="en-US"/>
        </w:rPr>
      </w:pPr>
      <w:r>
        <w:rPr>
          <w:rFonts w:ascii="Times-Roman" w:hAnsi="Times-Roman" w:cs="Times-Roman"/>
          <w:sz w:val="24"/>
          <w:szCs w:val="24"/>
          <w:lang w:val="en-US"/>
        </w:rPr>
        <w:t>It is seen from the submission that A&amp;G expenses for 2018-19 is estimated at 47.55 crore as against Rs.29.55 crore of approved ARR. The reason for such wide variance of such expenses may be explained. A month-wise, item-wise statement from April, 2018 to November, 2018 may also be furnished.</w:t>
      </w:r>
    </w:p>
    <w:p w:rsidR="00C82565" w:rsidRDefault="00C82565" w:rsidP="00710351">
      <w:pPr>
        <w:autoSpaceDE w:val="0"/>
        <w:autoSpaceDN w:val="0"/>
        <w:adjustRightInd w:val="0"/>
        <w:spacing w:before="0" w:after="0"/>
        <w:jc w:val="both"/>
        <w:rPr>
          <w:b/>
          <w:sz w:val="23"/>
          <w:szCs w:val="23"/>
        </w:rPr>
      </w:pPr>
    </w:p>
    <w:p w:rsidR="00710351" w:rsidRPr="00354E49" w:rsidRDefault="00354E49" w:rsidP="00710351">
      <w:pPr>
        <w:autoSpaceDE w:val="0"/>
        <w:autoSpaceDN w:val="0"/>
        <w:adjustRightInd w:val="0"/>
        <w:spacing w:before="0" w:after="0"/>
        <w:jc w:val="both"/>
        <w:rPr>
          <w:b/>
          <w:sz w:val="23"/>
          <w:szCs w:val="23"/>
        </w:rPr>
      </w:pPr>
      <w:r w:rsidRPr="00354E49">
        <w:rPr>
          <w:b/>
          <w:sz w:val="23"/>
          <w:szCs w:val="23"/>
        </w:rPr>
        <w:t>Reply:</w:t>
      </w:r>
    </w:p>
    <w:p w:rsidR="00710351" w:rsidRDefault="00710351" w:rsidP="00710351">
      <w:pPr>
        <w:autoSpaceDE w:val="0"/>
        <w:autoSpaceDN w:val="0"/>
        <w:adjustRightInd w:val="0"/>
        <w:spacing w:before="0" w:after="0"/>
        <w:jc w:val="both"/>
        <w:rPr>
          <w:sz w:val="23"/>
          <w:szCs w:val="23"/>
        </w:rPr>
      </w:pPr>
    </w:p>
    <w:p w:rsidR="00710351" w:rsidRDefault="00354E49" w:rsidP="00710351">
      <w:pPr>
        <w:autoSpaceDE w:val="0"/>
        <w:autoSpaceDN w:val="0"/>
        <w:adjustRightInd w:val="0"/>
        <w:spacing w:before="0" w:after="0"/>
        <w:jc w:val="both"/>
        <w:rPr>
          <w:sz w:val="23"/>
          <w:szCs w:val="23"/>
        </w:rPr>
      </w:pPr>
      <w:r>
        <w:rPr>
          <w:sz w:val="23"/>
          <w:szCs w:val="23"/>
        </w:rPr>
        <w:t>As per the audited figure for FY 2017-18, the actual A&amp;G Expenses are of Rs.34.59 Cr</w:t>
      </w:r>
      <w:r w:rsidR="00FE1B5A">
        <w:rPr>
          <w:sz w:val="23"/>
          <w:szCs w:val="23"/>
        </w:rPr>
        <w:t>. Accordingly, SOUTHCO have estimated an amount of Rs. 47.55 Cr for FY 2018-19 as against approval of Rs.29.55 Cr. The estimated amount includes an amount of Rs.17.75 Cr towards spot billing expenses for FY 2018-19.</w:t>
      </w:r>
    </w:p>
    <w:p w:rsidR="00710351" w:rsidRDefault="00710351" w:rsidP="00710351">
      <w:pPr>
        <w:autoSpaceDE w:val="0"/>
        <w:autoSpaceDN w:val="0"/>
        <w:adjustRightInd w:val="0"/>
        <w:spacing w:before="0" w:after="0"/>
        <w:jc w:val="both"/>
        <w:rPr>
          <w:sz w:val="23"/>
          <w:szCs w:val="23"/>
        </w:rPr>
      </w:pPr>
    </w:p>
    <w:p w:rsidR="005148B3" w:rsidRPr="00C40230" w:rsidRDefault="00C40230" w:rsidP="00AD3224">
      <w:pPr>
        <w:autoSpaceDE w:val="0"/>
        <w:autoSpaceDN w:val="0"/>
        <w:adjustRightInd w:val="0"/>
        <w:spacing w:before="0" w:after="0"/>
        <w:rPr>
          <w:sz w:val="23"/>
          <w:szCs w:val="23"/>
        </w:rPr>
      </w:pPr>
      <w:r w:rsidRPr="00C40230">
        <w:rPr>
          <w:sz w:val="23"/>
          <w:szCs w:val="23"/>
        </w:rPr>
        <w:t>The details of A&amp;G Expenses f</w:t>
      </w:r>
      <w:r w:rsidR="00D67FBC">
        <w:rPr>
          <w:sz w:val="23"/>
          <w:szCs w:val="23"/>
        </w:rPr>
        <w:t>or the period from Apr-18 to Nov-</w:t>
      </w:r>
      <w:r w:rsidRPr="00C40230">
        <w:rPr>
          <w:sz w:val="23"/>
          <w:szCs w:val="23"/>
        </w:rPr>
        <w:t xml:space="preserve">18 is attached as </w:t>
      </w:r>
      <w:r w:rsidRPr="00C40230">
        <w:rPr>
          <w:b/>
          <w:sz w:val="23"/>
          <w:szCs w:val="23"/>
        </w:rPr>
        <w:t>Annexure-</w:t>
      </w:r>
      <w:r w:rsidR="00064AC7">
        <w:rPr>
          <w:b/>
          <w:sz w:val="23"/>
          <w:szCs w:val="23"/>
        </w:rPr>
        <w:t>4</w:t>
      </w:r>
      <w:r w:rsidRPr="00C40230">
        <w:rPr>
          <w:sz w:val="23"/>
          <w:szCs w:val="23"/>
        </w:rPr>
        <w:t xml:space="preserve"> </w:t>
      </w:r>
    </w:p>
    <w:p w:rsidR="005148B3" w:rsidRDefault="005148B3" w:rsidP="00AD3224">
      <w:pPr>
        <w:autoSpaceDE w:val="0"/>
        <w:autoSpaceDN w:val="0"/>
        <w:adjustRightInd w:val="0"/>
        <w:spacing w:before="0" w:after="0"/>
        <w:rPr>
          <w:b/>
          <w:sz w:val="23"/>
          <w:szCs w:val="23"/>
        </w:rPr>
      </w:pPr>
    </w:p>
    <w:p w:rsidR="00AD3224" w:rsidRDefault="00AD3224" w:rsidP="00AD3224">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7</w:t>
      </w:r>
      <w:r w:rsidRPr="00994307">
        <w:rPr>
          <w:b/>
          <w:sz w:val="23"/>
          <w:szCs w:val="23"/>
        </w:rPr>
        <w:t>:</w:t>
      </w:r>
    </w:p>
    <w:p w:rsidR="00710351" w:rsidRPr="00AD3224" w:rsidRDefault="00AD3224" w:rsidP="00AD3224">
      <w:pPr>
        <w:autoSpaceDE w:val="0"/>
        <w:autoSpaceDN w:val="0"/>
        <w:adjustRightInd w:val="0"/>
        <w:spacing w:before="0" w:after="0"/>
        <w:rPr>
          <w:rFonts w:ascii="Times-Roman" w:hAnsi="Times-Roman" w:cs="Times-Roman"/>
          <w:sz w:val="24"/>
          <w:szCs w:val="24"/>
          <w:lang w:val="en-US"/>
        </w:rPr>
      </w:pPr>
      <w:r>
        <w:rPr>
          <w:rFonts w:ascii="Times-Roman" w:hAnsi="Times-Roman" w:cs="Times-Roman"/>
          <w:sz w:val="24"/>
          <w:szCs w:val="24"/>
          <w:lang w:val="en-US"/>
        </w:rPr>
        <w:t>The amount of capital expenditure and addition to the fixed asset during FY 2018-19 amounts to Rs.1212.00 crore and Rs.427.83 crore respectively ( F-2). Scheme wise details are given as under:-</w:t>
      </w:r>
    </w:p>
    <w:p w:rsidR="005E3DA4" w:rsidRDefault="005E3DA4" w:rsidP="00710351">
      <w:pPr>
        <w:autoSpaceDE w:val="0"/>
        <w:autoSpaceDN w:val="0"/>
        <w:adjustRightInd w:val="0"/>
        <w:spacing w:before="0" w:after="0"/>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8"/>
        <w:gridCol w:w="2070"/>
        <w:gridCol w:w="2160"/>
      </w:tblGrid>
      <w:tr w:rsidR="00AD3224" w:rsidRPr="00CE4187" w:rsidTr="00CE4187">
        <w:tc>
          <w:tcPr>
            <w:tcW w:w="3888" w:type="dxa"/>
          </w:tcPr>
          <w:p w:rsidR="00A914B7" w:rsidRPr="00CE4187" w:rsidRDefault="00AD3224" w:rsidP="00CE4187">
            <w:pPr>
              <w:autoSpaceDE w:val="0"/>
              <w:autoSpaceDN w:val="0"/>
              <w:adjustRightInd w:val="0"/>
              <w:spacing w:before="0" w:after="0"/>
              <w:jc w:val="both"/>
              <w:rPr>
                <w:rFonts w:ascii="Times-Bold" w:hAnsi="Times-Bold" w:cs="Times-Bold"/>
                <w:b/>
                <w:bCs/>
                <w:sz w:val="24"/>
                <w:szCs w:val="24"/>
                <w:lang w:val="en-US"/>
              </w:rPr>
            </w:pPr>
            <w:r w:rsidRPr="00CE4187">
              <w:rPr>
                <w:rFonts w:ascii="Times-Bold" w:hAnsi="Times-Bold" w:cs="Times-Bold"/>
                <w:b/>
                <w:bCs/>
                <w:sz w:val="24"/>
                <w:szCs w:val="24"/>
                <w:lang w:val="en-US"/>
              </w:rPr>
              <w:t>Proposed Capital Expenditure and</w:t>
            </w:r>
            <w:r w:rsidR="00A914B7" w:rsidRPr="00CE4187">
              <w:rPr>
                <w:rFonts w:ascii="Times-Bold" w:hAnsi="Times-Bold" w:cs="Times-Bold"/>
                <w:b/>
                <w:bCs/>
                <w:sz w:val="24"/>
                <w:szCs w:val="24"/>
                <w:lang w:val="en-US"/>
              </w:rPr>
              <w:t xml:space="preserve"> </w:t>
            </w:r>
            <w:r w:rsidRPr="00CE4187">
              <w:rPr>
                <w:rFonts w:ascii="Times-Bold" w:hAnsi="Times-Bold" w:cs="Times-Bold"/>
                <w:b/>
                <w:bCs/>
                <w:sz w:val="24"/>
                <w:szCs w:val="24"/>
                <w:lang w:val="en-US"/>
              </w:rPr>
              <w:t xml:space="preserve">addition of Fixed Assets </w:t>
            </w:r>
          </w:p>
          <w:p w:rsidR="00AD3224" w:rsidRPr="00CE4187" w:rsidRDefault="00AD3224" w:rsidP="00CE4187">
            <w:pPr>
              <w:autoSpaceDE w:val="0"/>
              <w:autoSpaceDN w:val="0"/>
              <w:adjustRightInd w:val="0"/>
              <w:spacing w:before="0" w:after="0"/>
              <w:jc w:val="both"/>
              <w:rPr>
                <w:rFonts w:ascii="Times-Bold" w:hAnsi="Times-Bold" w:cs="Times-Bold"/>
                <w:b/>
                <w:bCs/>
                <w:sz w:val="24"/>
                <w:szCs w:val="24"/>
                <w:lang w:val="en-US"/>
              </w:rPr>
            </w:pPr>
            <w:r w:rsidRPr="00CE4187">
              <w:rPr>
                <w:rFonts w:ascii="Times-Bold" w:hAnsi="Times-Bold" w:cs="Times-Bold"/>
                <w:b/>
                <w:bCs/>
                <w:sz w:val="24"/>
                <w:szCs w:val="24"/>
                <w:lang w:val="en-US"/>
              </w:rPr>
              <w:t>FY 2018-19</w:t>
            </w:r>
            <w:r w:rsidR="00A914B7" w:rsidRPr="00CE4187">
              <w:rPr>
                <w:rFonts w:ascii="Times-Bold" w:hAnsi="Times-Bold" w:cs="Times-Bold"/>
                <w:b/>
                <w:bCs/>
                <w:sz w:val="24"/>
                <w:szCs w:val="24"/>
                <w:lang w:val="en-US"/>
              </w:rPr>
              <w:t xml:space="preserve"> </w:t>
            </w:r>
          </w:p>
          <w:p w:rsidR="00AD3224" w:rsidRPr="00CE4187" w:rsidRDefault="00AD3224" w:rsidP="00CE4187">
            <w:pPr>
              <w:autoSpaceDE w:val="0"/>
              <w:autoSpaceDN w:val="0"/>
              <w:adjustRightInd w:val="0"/>
              <w:spacing w:before="0" w:after="0"/>
              <w:jc w:val="both"/>
              <w:rPr>
                <w:sz w:val="23"/>
                <w:szCs w:val="23"/>
              </w:rPr>
            </w:pPr>
          </w:p>
        </w:tc>
        <w:tc>
          <w:tcPr>
            <w:tcW w:w="4230" w:type="dxa"/>
            <w:gridSpan w:val="2"/>
          </w:tcPr>
          <w:p w:rsidR="00AD3224" w:rsidRPr="00CE4187" w:rsidRDefault="00AD3224" w:rsidP="00CE4187">
            <w:pPr>
              <w:autoSpaceDE w:val="0"/>
              <w:autoSpaceDN w:val="0"/>
              <w:adjustRightInd w:val="0"/>
              <w:spacing w:before="0" w:after="0"/>
              <w:jc w:val="center"/>
              <w:rPr>
                <w:sz w:val="23"/>
                <w:szCs w:val="23"/>
              </w:rPr>
            </w:pPr>
            <w:r w:rsidRPr="00CE4187">
              <w:rPr>
                <w:rFonts w:ascii="Times-Bold" w:hAnsi="Times-Bold" w:cs="Times-Bold"/>
                <w:b/>
                <w:bCs/>
                <w:sz w:val="24"/>
                <w:szCs w:val="24"/>
                <w:lang w:val="en-US"/>
              </w:rPr>
              <w:t>SOUTHCO</w:t>
            </w:r>
          </w:p>
        </w:tc>
      </w:tr>
      <w:tr w:rsidR="00AD3224" w:rsidRPr="00CE4187" w:rsidTr="00CE4187">
        <w:tc>
          <w:tcPr>
            <w:tcW w:w="3888" w:type="dxa"/>
          </w:tcPr>
          <w:p w:rsidR="00AD3224" w:rsidRPr="00CE4187" w:rsidRDefault="00AD3224" w:rsidP="00CE4187">
            <w:pPr>
              <w:autoSpaceDE w:val="0"/>
              <w:autoSpaceDN w:val="0"/>
              <w:adjustRightInd w:val="0"/>
              <w:spacing w:before="0" w:after="0"/>
              <w:jc w:val="both"/>
              <w:rPr>
                <w:sz w:val="23"/>
                <w:szCs w:val="23"/>
              </w:rPr>
            </w:pPr>
          </w:p>
        </w:tc>
        <w:tc>
          <w:tcPr>
            <w:tcW w:w="2070" w:type="dxa"/>
          </w:tcPr>
          <w:p w:rsidR="00AD3224" w:rsidRPr="00CE4187" w:rsidRDefault="00AD3224" w:rsidP="00CE4187">
            <w:pPr>
              <w:autoSpaceDE w:val="0"/>
              <w:autoSpaceDN w:val="0"/>
              <w:adjustRightInd w:val="0"/>
              <w:spacing w:before="0" w:after="0"/>
              <w:jc w:val="center"/>
              <w:rPr>
                <w:sz w:val="23"/>
                <w:szCs w:val="23"/>
              </w:rPr>
            </w:pPr>
            <w:r w:rsidRPr="00CE4187">
              <w:rPr>
                <w:sz w:val="23"/>
                <w:szCs w:val="23"/>
              </w:rPr>
              <w:t>Cap. Exp</w:t>
            </w:r>
          </w:p>
        </w:tc>
        <w:tc>
          <w:tcPr>
            <w:tcW w:w="2160" w:type="dxa"/>
          </w:tcPr>
          <w:p w:rsidR="00AD3224" w:rsidRPr="00CE4187" w:rsidRDefault="00AD3224" w:rsidP="00CE4187">
            <w:pPr>
              <w:autoSpaceDE w:val="0"/>
              <w:autoSpaceDN w:val="0"/>
              <w:adjustRightInd w:val="0"/>
              <w:spacing w:before="0" w:after="0"/>
              <w:jc w:val="center"/>
              <w:rPr>
                <w:sz w:val="23"/>
                <w:szCs w:val="23"/>
              </w:rPr>
            </w:pPr>
            <w:r w:rsidRPr="00CE4187">
              <w:rPr>
                <w:sz w:val="23"/>
                <w:szCs w:val="23"/>
              </w:rPr>
              <w:t>Addition</w:t>
            </w:r>
          </w:p>
        </w:tc>
      </w:tr>
      <w:tr w:rsidR="00AD3224" w:rsidRPr="00CE4187" w:rsidTr="00CE4187">
        <w:tc>
          <w:tcPr>
            <w:tcW w:w="3888" w:type="dxa"/>
          </w:tcPr>
          <w:p w:rsidR="00AD3224" w:rsidRPr="00CE4187" w:rsidRDefault="00AD3224"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Land Building Furniture and Fixtures &amp; Others</w:t>
            </w:r>
          </w:p>
        </w:tc>
        <w:tc>
          <w:tcPr>
            <w:tcW w:w="2070" w:type="dxa"/>
          </w:tcPr>
          <w:p w:rsidR="00AD3224" w:rsidRPr="00CE4187" w:rsidRDefault="00AD3224" w:rsidP="00CE4187">
            <w:pPr>
              <w:autoSpaceDE w:val="0"/>
              <w:autoSpaceDN w:val="0"/>
              <w:adjustRightInd w:val="0"/>
              <w:spacing w:after="0"/>
              <w:jc w:val="center"/>
              <w:rPr>
                <w:rFonts w:ascii="Times-Roman" w:hAnsi="Times-Roman" w:cs="Times-Roman"/>
                <w:sz w:val="24"/>
                <w:szCs w:val="24"/>
              </w:rPr>
            </w:pPr>
            <w:r w:rsidRPr="00CE4187">
              <w:rPr>
                <w:rFonts w:ascii="Times-Roman" w:hAnsi="Times-Roman" w:cs="Times-Roman"/>
                <w:sz w:val="24"/>
                <w:szCs w:val="24"/>
                <w:lang w:val="en-US"/>
              </w:rPr>
              <w:t>2.66</w:t>
            </w:r>
          </w:p>
        </w:tc>
        <w:tc>
          <w:tcPr>
            <w:tcW w:w="2160" w:type="dxa"/>
          </w:tcPr>
          <w:p w:rsidR="00AD3224" w:rsidRDefault="00AD3224" w:rsidP="00CE4187">
            <w:pPr>
              <w:jc w:val="center"/>
            </w:pPr>
            <w:r w:rsidRPr="00CE4187">
              <w:rPr>
                <w:rFonts w:ascii="Times-Roman" w:hAnsi="Times-Roman" w:cs="Times-Roman"/>
                <w:sz w:val="24"/>
                <w:szCs w:val="24"/>
                <w:lang w:val="en-US"/>
              </w:rPr>
              <w:t>2.66</w:t>
            </w:r>
          </w:p>
        </w:tc>
      </w:tr>
      <w:tr w:rsidR="00AD3224" w:rsidRPr="00CE4187" w:rsidTr="00CE4187">
        <w:tc>
          <w:tcPr>
            <w:tcW w:w="3888" w:type="dxa"/>
          </w:tcPr>
          <w:p w:rsidR="00AD3224" w:rsidRPr="00CE4187" w:rsidRDefault="00AD3224" w:rsidP="00CE4187">
            <w:pPr>
              <w:autoSpaceDE w:val="0"/>
              <w:autoSpaceDN w:val="0"/>
              <w:adjustRightInd w:val="0"/>
              <w:spacing w:before="0" w:after="0"/>
              <w:rPr>
                <w:rFonts w:ascii="Times-Roman" w:hAnsi="Times-Roman" w:cs="Times-Roman"/>
                <w:sz w:val="24"/>
                <w:szCs w:val="24"/>
                <w:lang w:val="en-US"/>
              </w:rPr>
            </w:pPr>
            <w:r w:rsidRPr="00CE4187">
              <w:rPr>
                <w:rFonts w:ascii="Times-Roman" w:hAnsi="Times-Roman" w:cs="Times-Roman"/>
                <w:sz w:val="24"/>
                <w:szCs w:val="24"/>
                <w:lang w:val="en-US"/>
              </w:rPr>
              <w:t>RE/LI/MNP</w:t>
            </w:r>
          </w:p>
          <w:p w:rsidR="00AD3224" w:rsidRPr="00CE4187" w:rsidRDefault="00AD3224" w:rsidP="00CE4187">
            <w:pPr>
              <w:autoSpaceDE w:val="0"/>
              <w:autoSpaceDN w:val="0"/>
              <w:adjustRightInd w:val="0"/>
              <w:spacing w:before="0" w:after="0"/>
              <w:jc w:val="both"/>
              <w:rPr>
                <w:sz w:val="23"/>
                <w:szCs w:val="23"/>
              </w:rPr>
            </w:pPr>
          </w:p>
        </w:tc>
        <w:tc>
          <w:tcPr>
            <w:tcW w:w="2070" w:type="dxa"/>
          </w:tcPr>
          <w:p w:rsidR="00AD3224" w:rsidRPr="00CE4187" w:rsidRDefault="00AD3224" w:rsidP="00CE4187">
            <w:pPr>
              <w:autoSpaceDE w:val="0"/>
              <w:autoSpaceDN w:val="0"/>
              <w:adjustRightInd w:val="0"/>
              <w:spacing w:before="0" w:after="0"/>
              <w:jc w:val="center"/>
              <w:rPr>
                <w:sz w:val="23"/>
                <w:szCs w:val="23"/>
              </w:rPr>
            </w:pPr>
          </w:p>
        </w:tc>
        <w:tc>
          <w:tcPr>
            <w:tcW w:w="2160" w:type="dxa"/>
          </w:tcPr>
          <w:p w:rsidR="00AD3224" w:rsidRPr="00CE4187" w:rsidRDefault="00AD3224" w:rsidP="00CE4187">
            <w:pPr>
              <w:autoSpaceDE w:val="0"/>
              <w:autoSpaceDN w:val="0"/>
              <w:adjustRightInd w:val="0"/>
              <w:spacing w:before="0" w:after="0"/>
              <w:jc w:val="center"/>
              <w:rPr>
                <w:sz w:val="23"/>
                <w:szCs w:val="23"/>
              </w:rPr>
            </w:pPr>
            <w:r w:rsidRPr="00CE4187">
              <w:rPr>
                <w:sz w:val="23"/>
                <w:szCs w:val="23"/>
              </w:rPr>
              <w:t>1.87</w:t>
            </w:r>
          </w:p>
        </w:tc>
      </w:tr>
      <w:tr w:rsidR="00AD3224" w:rsidRPr="00CE4187" w:rsidTr="00CE4187">
        <w:tc>
          <w:tcPr>
            <w:tcW w:w="3888" w:type="dxa"/>
          </w:tcPr>
          <w:p w:rsidR="00AD3224" w:rsidRPr="00CE4187" w:rsidRDefault="00AD3224"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 xml:space="preserve">PMU </w:t>
            </w:r>
          </w:p>
        </w:tc>
        <w:tc>
          <w:tcPr>
            <w:tcW w:w="2070" w:type="dxa"/>
          </w:tcPr>
          <w:p w:rsidR="00AD3224" w:rsidRPr="00CE4187" w:rsidRDefault="00AD3224" w:rsidP="00CE4187">
            <w:pPr>
              <w:autoSpaceDE w:val="0"/>
              <w:autoSpaceDN w:val="0"/>
              <w:adjustRightInd w:val="0"/>
              <w:spacing w:before="0" w:after="0"/>
              <w:jc w:val="center"/>
              <w:rPr>
                <w:sz w:val="23"/>
                <w:szCs w:val="23"/>
              </w:rPr>
            </w:pPr>
          </w:p>
        </w:tc>
        <w:tc>
          <w:tcPr>
            <w:tcW w:w="2160" w:type="dxa"/>
          </w:tcPr>
          <w:p w:rsidR="00AD3224" w:rsidRPr="00CE4187" w:rsidRDefault="00AD3224" w:rsidP="00CE4187">
            <w:pPr>
              <w:autoSpaceDE w:val="0"/>
              <w:autoSpaceDN w:val="0"/>
              <w:adjustRightInd w:val="0"/>
              <w:spacing w:before="0" w:after="0"/>
              <w:jc w:val="center"/>
              <w:rPr>
                <w:sz w:val="23"/>
                <w:szCs w:val="23"/>
              </w:rPr>
            </w:pPr>
            <w:r w:rsidRPr="00CE4187">
              <w:rPr>
                <w:sz w:val="23"/>
                <w:szCs w:val="23"/>
              </w:rPr>
              <w:t>7.72</w:t>
            </w:r>
          </w:p>
        </w:tc>
      </w:tr>
      <w:tr w:rsidR="00AD3224" w:rsidRPr="00CE4187" w:rsidTr="00CE4187">
        <w:tc>
          <w:tcPr>
            <w:tcW w:w="3888" w:type="dxa"/>
          </w:tcPr>
          <w:p w:rsidR="00AD3224" w:rsidRPr="00CE4187" w:rsidRDefault="00AD3224"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 xml:space="preserve">APDRP </w:t>
            </w:r>
          </w:p>
        </w:tc>
        <w:tc>
          <w:tcPr>
            <w:tcW w:w="2070" w:type="dxa"/>
          </w:tcPr>
          <w:p w:rsidR="00AD3224" w:rsidRPr="00CE4187" w:rsidRDefault="00AD3224" w:rsidP="00CE4187">
            <w:pPr>
              <w:autoSpaceDE w:val="0"/>
              <w:autoSpaceDN w:val="0"/>
              <w:adjustRightInd w:val="0"/>
              <w:spacing w:before="0" w:after="0"/>
              <w:jc w:val="center"/>
              <w:rPr>
                <w:sz w:val="23"/>
                <w:szCs w:val="23"/>
              </w:rPr>
            </w:pPr>
          </w:p>
        </w:tc>
        <w:tc>
          <w:tcPr>
            <w:tcW w:w="2160" w:type="dxa"/>
          </w:tcPr>
          <w:p w:rsidR="00AD3224" w:rsidRPr="00CE4187" w:rsidRDefault="00AD3224" w:rsidP="00CE4187">
            <w:pPr>
              <w:autoSpaceDE w:val="0"/>
              <w:autoSpaceDN w:val="0"/>
              <w:adjustRightInd w:val="0"/>
              <w:spacing w:before="0" w:after="0"/>
              <w:jc w:val="center"/>
              <w:rPr>
                <w:sz w:val="23"/>
                <w:szCs w:val="23"/>
              </w:rPr>
            </w:pPr>
            <w:r w:rsidRPr="00CE4187">
              <w:rPr>
                <w:sz w:val="23"/>
                <w:szCs w:val="23"/>
              </w:rPr>
              <w:t>0.55</w:t>
            </w:r>
          </w:p>
        </w:tc>
      </w:tr>
      <w:tr w:rsidR="00AD3224" w:rsidRPr="00CE4187" w:rsidTr="00CE4187">
        <w:tc>
          <w:tcPr>
            <w:tcW w:w="3888" w:type="dxa"/>
          </w:tcPr>
          <w:p w:rsidR="00AD3224" w:rsidRPr="00CE4187" w:rsidRDefault="00AD3224"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S.l. Scheme</w:t>
            </w:r>
          </w:p>
        </w:tc>
        <w:tc>
          <w:tcPr>
            <w:tcW w:w="2070" w:type="dxa"/>
          </w:tcPr>
          <w:p w:rsidR="00AD3224" w:rsidRPr="00CE4187" w:rsidRDefault="00AD3224" w:rsidP="00CE4187">
            <w:pPr>
              <w:autoSpaceDE w:val="0"/>
              <w:autoSpaceDN w:val="0"/>
              <w:adjustRightInd w:val="0"/>
              <w:spacing w:before="0" w:after="0"/>
              <w:jc w:val="center"/>
              <w:rPr>
                <w:sz w:val="23"/>
                <w:szCs w:val="23"/>
              </w:rPr>
            </w:pPr>
          </w:p>
        </w:tc>
        <w:tc>
          <w:tcPr>
            <w:tcW w:w="2160" w:type="dxa"/>
          </w:tcPr>
          <w:p w:rsidR="00AD3224" w:rsidRPr="00CE4187" w:rsidRDefault="00AD3224" w:rsidP="00CE4187">
            <w:pPr>
              <w:autoSpaceDE w:val="0"/>
              <w:autoSpaceDN w:val="0"/>
              <w:adjustRightInd w:val="0"/>
              <w:spacing w:before="0" w:after="0"/>
              <w:jc w:val="center"/>
              <w:rPr>
                <w:sz w:val="23"/>
                <w:szCs w:val="23"/>
              </w:rPr>
            </w:pPr>
          </w:p>
        </w:tc>
      </w:tr>
      <w:tr w:rsidR="00AD3224" w:rsidRPr="00CE4187" w:rsidTr="00CE4187">
        <w:tc>
          <w:tcPr>
            <w:tcW w:w="3888" w:type="dxa"/>
          </w:tcPr>
          <w:p w:rsidR="00AD3224" w:rsidRDefault="00AD3224" w:rsidP="00CE4187">
            <w:r w:rsidRPr="00CE4187">
              <w:rPr>
                <w:rFonts w:ascii="Times-Roman" w:hAnsi="Times-Roman" w:cs="Times-Roman"/>
                <w:sz w:val="24"/>
                <w:szCs w:val="24"/>
                <w:lang w:val="en-US"/>
              </w:rPr>
              <w:t>Deposit work &amp; Others</w:t>
            </w:r>
          </w:p>
        </w:tc>
        <w:tc>
          <w:tcPr>
            <w:tcW w:w="2070" w:type="dxa"/>
          </w:tcPr>
          <w:p w:rsidR="00AD3224" w:rsidRPr="00CE4187" w:rsidRDefault="00AD3224" w:rsidP="00CE4187">
            <w:pPr>
              <w:autoSpaceDE w:val="0"/>
              <w:autoSpaceDN w:val="0"/>
              <w:adjustRightInd w:val="0"/>
              <w:spacing w:before="0" w:after="0"/>
              <w:jc w:val="center"/>
              <w:rPr>
                <w:sz w:val="23"/>
                <w:szCs w:val="23"/>
              </w:rPr>
            </w:pPr>
            <w:r w:rsidRPr="00CE4187">
              <w:rPr>
                <w:sz w:val="23"/>
                <w:szCs w:val="23"/>
              </w:rPr>
              <w:t>17.40</w:t>
            </w:r>
          </w:p>
        </w:tc>
        <w:tc>
          <w:tcPr>
            <w:tcW w:w="2160" w:type="dxa"/>
          </w:tcPr>
          <w:p w:rsidR="00AD3224" w:rsidRPr="00CE4187" w:rsidRDefault="00AD3224" w:rsidP="00CE4187">
            <w:pPr>
              <w:autoSpaceDE w:val="0"/>
              <w:autoSpaceDN w:val="0"/>
              <w:adjustRightInd w:val="0"/>
              <w:spacing w:before="0" w:after="0"/>
              <w:jc w:val="center"/>
              <w:rPr>
                <w:sz w:val="23"/>
                <w:szCs w:val="23"/>
              </w:rPr>
            </w:pPr>
            <w:r w:rsidRPr="00CE4187">
              <w:rPr>
                <w:sz w:val="23"/>
                <w:szCs w:val="23"/>
              </w:rPr>
              <w:t>10.44</w:t>
            </w:r>
          </w:p>
        </w:tc>
      </w:tr>
      <w:tr w:rsidR="00AD3224" w:rsidRPr="00CE4187" w:rsidTr="00CE4187">
        <w:tc>
          <w:tcPr>
            <w:tcW w:w="3888" w:type="dxa"/>
          </w:tcPr>
          <w:p w:rsidR="00AD3224" w:rsidRPr="00CE4187" w:rsidRDefault="00AD3224"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RGGVY</w:t>
            </w:r>
          </w:p>
        </w:tc>
        <w:tc>
          <w:tcPr>
            <w:tcW w:w="2070" w:type="dxa"/>
          </w:tcPr>
          <w:p w:rsidR="00AD3224" w:rsidRPr="00CE4187" w:rsidRDefault="00AD3224" w:rsidP="00CE4187">
            <w:pPr>
              <w:autoSpaceDE w:val="0"/>
              <w:autoSpaceDN w:val="0"/>
              <w:adjustRightInd w:val="0"/>
              <w:spacing w:before="0" w:after="0"/>
              <w:jc w:val="center"/>
              <w:rPr>
                <w:sz w:val="23"/>
                <w:szCs w:val="23"/>
              </w:rPr>
            </w:pPr>
          </w:p>
        </w:tc>
        <w:tc>
          <w:tcPr>
            <w:tcW w:w="2160" w:type="dxa"/>
          </w:tcPr>
          <w:p w:rsidR="00AD3224" w:rsidRPr="00CE4187" w:rsidRDefault="00AD3224" w:rsidP="00CE4187">
            <w:pPr>
              <w:autoSpaceDE w:val="0"/>
              <w:autoSpaceDN w:val="0"/>
              <w:adjustRightInd w:val="0"/>
              <w:spacing w:before="0" w:after="0"/>
              <w:jc w:val="center"/>
              <w:rPr>
                <w:sz w:val="23"/>
                <w:szCs w:val="23"/>
              </w:rPr>
            </w:pPr>
          </w:p>
        </w:tc>
      </w:tr>
      <w:tr w:rsidR="00AD3224" w:rsidRPr="00CE4187" w:rsidTr="00CE4187">
        <w:tc>
          <w:tcPr>
            <w:tcW w:w="3888" w:type="dxa"/>
          </w:tcPr>
          <w:p w:rsidR="00AD3224" w:rsidRPr="00CE4187" w:rsidRDefault="00AD3224"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DDUGJY</w:t>
            </w:r>
          </w:p>
        </w:tc>
        <w:tc>
          <w:tcPr>
            <w:tcW w:w="2070" w:type="dxa"/>
          </w:tcPr>
          <w:p w:rsidR="00AD3224" w:rsidRPr="00CE4187" w:rsidRDefault="00AD3224" w:rsidP="00CE4187">
            <w:pPr>
              <w:autoSpaceDE w:val="0"/>
              <w:autoSpaceDN w:val="0"/>
              <w:adjustRightInd w:val="0"/>
              <w:spacing w:before="0" w:after="0"/>
              <w:jc w:val="center"/>
              <w:rPr>
                <w:sz w:val="23"/>
                <w:szCs w:val="23"/>
              </w:rPr>
            </w:pPr>
          </w:p>
        </w:tc>
        <w:tc>
          <w:tcPr>
            <w:tcW w:w="2160" w:type="dxa"/>
          </w:tcPr>
          <w:p w:rsidR="00AD3224" w:rsidRPr="00CE4187" w:rsidRDefault="00AD3224" w:rsidP="00CE4187">
            <w:pPr>
              <w:autoSpaceDE w:val="0"/>
              <w:autoSpaceDN w:val="0"/>
              <w:adjustRightInd w:val="0"/>
              <w:spacing w:before="0" w:after="0"/>
              <w:jc w:val="center"/>
              <w:rPr>
                <w:sz w:val="23"/>
                <w:szCs w:val="23"/>
              </w:rPr>
            </w:pP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 xml:space="preserve">NH </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2.40</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1.49</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Biju Gram Jyoti</w:t>
            </w:r>
          </w:p>
        </w:tc>
        <w:tc>
          <w:tcPr>
            <w:tcW w:w="2070" w:type="dxa"/>
          </w:tcPr>
          <w:p w:rsidR="00A914B7" w:rsidRPr="00CE4187" w:rsidRDefault="00A914B7" w:rsidP="00CE4187">
            <w:pPr>
              <w:autoSpaceDE w:val="0"/>
              <w:autoSpaceDN w:val="0"/>
              <w:adjustRightInd w:val="0"/>
              <w:spacing w:before="0" w:after="0"/>
              <w:jc w:val="center"/>
              <w:rPr>
                <w:sz w:val="23"/>
                <w:szCs w:val="23"/>
              </w:rPr>
            </w:pPr>
          </w:p>
        </w:tc>
        <w:tc>
          <w:tcPr>
            <w:tcW w:w="2160" w:type="dxa"/>
          </w:tcPr>
          <w:p w:rsidR="00A914B7" w:rsidRPr="00CE4187" w:rsidRDefault="00A914B7" w:rsidP="00CE4187">
            <w:pPr>
              <w:autoSpaceDE w:val="0"/>
              <w:autoSpaceDN w:val="0"/>
              <w:adjustRightInd w:val="0"/>
              <w:spacing w:before="0" w:after="0"/>
              <w:jc w:val="center"/>
              <w:rPr>
                <w:sz w:val="23"/>
                <w:szCs w:val="23"/>
              </w:rPr>
            </w:pP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Biju Sahar BY</w:t>
            </w:r>
          </w:p>
        </w:tc>
        <w:tc>
          <w:tcPr>
            <w:tcW w:w="2070" w:type="dxa"/>
          </w:tcPr>
          <w:p w:rsidR="00A914B7" w:rsidRPr="00CE4187" w:rsidRDefault="00A914B7" w:rsidP="00CE4187">
            <w:pPr>
              <w:autoSpaceDE w:val="0"/>
              <w:autoSpaceDN w:val="0"/>
              <w:adjustRightInd w:val="0"/>
              <w:spacing w:before="0" w:after="0"/>
              <w:jc w:val="center"/>
              <w:rPr>
                <w:sz w:val="23"/>
                <w:szCs w:val="23"/>
              </w:rPr>
            </w:pPr>
          </w:p>
        </w:tc>
        <w:tc>
          <w:tcPr>
            <w:tcW w:w="2160" w:type="dxa"/>
          </w:tcPr>
          <w:p w:rsidR="00A914B7" w:rsidRPr="00CE4187" w:rsidRDefault="00A914B7" w:rsidP="00CE4187">
            <w:pPr>
              <w:autoSpaceDE w:val="0"/>
              <w:autoSpaceDN w:val="0"/>
              <w:adjustRightInd w:val="0"/>
              <w:spacing w:before="0" w:after="0"/>
              <w:jc w:val="center"/>
              <w:rPr>
                <w:sz w:val="23"/>
                <w:szCs w:val="23"/>
              </w:rPr>
            </w:pP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DESI (GoO)</w:t>
            </w:r>
          </w:p>
        </w:tc>
        <w:tc>
          <w:tcPr>
            <w:tcW w:w="2070" w:type="dxa"/>
          </w:tcPr>
          <w:p w:rsidR="00A914B7" w:rsidRPr="00CE4187" w:rsidRDefault="00A914B7" w:rsidP="00CE4187">
            <w:pPr>
              <w:autoSpaceDE w:val="0"/>
              <w:autoSpaceDN w:val="0"/>
              <w:adjustRightInd w:val="0"/>
              <w:spacing w:before="0" w:after="0"/>
              <w:jc w:val="center"/>
              <w:rPr>
                <w:sz w:val="23"/>
                <w:szCs w:val="23"/>
              </w:rPr>
            </w:pPr>
          </w:p>
        </w:tc>
        <w:tc>
          <w:tcPr>
            <w:tcW w:w="2160" w:type="dxa"/>
          </w:tcPr>
          <w:p w:rsidR="00A914B7" w:rsidRPr="00CE4187" w:rsidRDefault="00A914B7" w:rsidP="00CE4187">
            <w:pPr>
              <w:autoSpaceDE w:val="0"/>
              <w:autoSpaceDN w:val="0"/>
              <w:adjustRightInd w:val="0"/>
              <w:spacing w:before="0" w:after="0"/>
              <w:jc w:val="center"/>
              <w:rPr>
                <w:sz w:val="23"/>
                <w:szCs w:val="23"/>
              </w:rPr>
            </w:pP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RLTAP</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13.64</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6.82</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CAPEX</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39.28</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61.93</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lastRenderedPageBreak/>
              <w:t>IPDS</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70.00</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35.00</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ODSSP</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368.99</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110.70</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School/Anganwadi</w:t>
            </w:r>
          </w:p>
        </w:tc>
        <w:tc>
          <w:tcPr>
            <w:tcW w:w="2070" w:type="dxa"/>
          </w:tcPr>
          <w:p w:rsidR="00A914B7" w:rsidRPr="00CE4187" w:rsidRDefault="00A914B7" w:rsidP="00CE4187">
            <w:pPr>
              <w:autoSpaceDE w:val="0"/>
              <w:autoSpaceDN w:val="0"/>
              <w:adjustRightInd w:val="0"/>
              <w:spacing w:before="0" w:after="0"/>
              <w:jc w:val="center"/>
              <w:rPr>
                <w:sz w:val="23"/>
                <w:szCs w:val="23"/>
              </w:rPr>
            </w:pPr>
          </w:p>
        </w:tc>
        <w:tc>
          <w:tcPr>
            <w:tcW w:w="2160" w:type="dxa"/>
          </w:tcPr>
          <w:p w:rsidR="00A914B7" w:rsidRPr="00CE4187" w:rsidRDefault="00A914B7" w:rsidP="00CE4187">
            <w:pPr>
              <w:autoSpaceDE w:val="0"/>
              <w:autoSpaceDN w:val="0"/>
              <w:adjustRightInd w:val="0"/>
              <w:spacing w:before="0" w:after="0"/>
              <w:jc w:val="center"/>
              <w:rPr>
                <w:sz w:val="23"/>
                <w:szCs w:val="23"/>
              </w:rPr>
            </w:pP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SOUBHAGYA</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602.76</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120.55</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Elephant Corrider</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9.04</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4.52</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Other works</w:t>
            </w:r>
          </w:p>
        </w:tc>
        <w:tc>
          <w:tcPr>
            <w:tcW w:w="207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88.49</w:t>
            </w:r>
          </w:p>
        </w:tc>
        <w:tc>
          <w:tcPr>
            <w:tcW w:w="2160" w:type="dxa"/>
          </w:tcPr>
          <w:p w:rsidR="00A914B7" w:rsidRPr="00CE4187" w:rsidRDefault="00A914B7" w:rsidP="00CE4187">
            <w:pPr>
              <w:autoSpaceDE w:val="0"/>
              <w:autoSpaceDN w:val="0"/>
              <w:adjustRightInd w:val="0"/>
              <w:spacing w:before="0" w:after="0"/>
              <w:jc w:val="center"/>
              <w:rPr>
                <w:sz w:val="23"/>
                <w:szCs w:val="23"/>
              </w:rPr>
            </w:pPr>
            <w:r w:rsidRPr="00CE4187">
              <w:rPr>
                <w:sz w:val="23"/>
                <w:szCs w:val="23"/>
              </w:rPr>
              <w:t>66.24</w:t>
            </w:r>
          </w:p>
        </w:tc>
      </w:tr>
      <w:tr w:rsidR="00A914B7" w:rsidRPr="00CE4187" w:rsidTr="00CE4187">
        <w:tc>
          <w:tcPr>
            <w:tcW w:w="3888" w:type="dxa"/>
          </w:tcPr>
          <w:p w:rsidR="00A914B7" w:rsidRPr="00CE4187" w:rsidRDefault="00A914B7" w:rsidP="00CE4187">
            <w:pPr>
              <w:autoSpaceDE w:val="0"/>
              <w:autoSpaceDN w:val="0"/>
              <w:adjustRightInd w:val="0"/>
              <w:spacing w:after="0"/>
              <w:rPr>
                <w:rFonts w:ascii="Times-Roman" w:hAnsi="Times-Roman" w:cs="Times-Roman"/>
                <w:b/>
                <w:sz w:val="24"/>
                <w:szCs w:val="24"/>
                <w:lang w:val="en-US"/>
              </w:rPr>
            </w:pPr>
            <w:r w:rsidRPr="00CE4187">
              <w:rPr>
                <w:rFonts w:ascii="Times-Roman" w:hAnsi="Times-Roman" w:cs="Times-Roman"/>
                <w:b/>
                <w:sz w:val="24"/>
                <w:szCs w:val="24"/>
                <w:lang w:val="en-US"/>
              </w:rPr>
              <w:t>Total</w:t>
            </w:r>
          </w:p>
        </w:tc>
        <w:tc>
          <w:tcPr>
            <w:tcW w:w="2070" w:type="dxa"/>
          </w:tcPr>
          <w:p w:rsidR="00A914B7" w:rsidRPr="00CE4187" w:rsidRDefault="00A914B7" w:rsidP="00CE4187">
            <w:pPr>
              <w:autoSpaceDE w:val="0"/>
              <w:autoSpaceDN w:val="0"/>
              <w:adjustRightInd w:val="0"/>
              <w:spacing w:before="0" w:after="0"/>
              <w:jc w:val="center"/>
              <w:rPr>
                <w:b/>
                <w:sz w:val="23"/>
                <w:szCs w:val="23"/>
              </w:rPr>
            </w:pPr>
            <w:r w:rsidRPr="00CE4187">
              <w:rPr>
                <w:b/>
                <w:sz w:val="23"/>
                <w:szCs w:val="23"/>
              </w:rPr>
              <w:t>1214.66</w:t>
            </w:r>
          </w:p>
        </w:tc>
        <w:tc>
          <w:tcPr>
            <w:tcW w:w="2160" w:type="dxa"/>
          </w:tcPr>
          <w:p w:rsidR="00A914B7" w:rsidRPr="00CE4187" w:rsidRDefault="00A914B7" w:rsidP="00CE4187">
            <w:pPr>
              <w:autoSpaceDE w:val="0"/>
              <w:autoSpaceDN w:val="0"/>
              <w:adjustRightInd w:val="0"/>
              <w:spacing w:before="0" w:after="0"/>
              <w:jc w:val="center"/>
              <w:rPr>
                <w:b/>
                <w:sz w:val="23"/>
                <w:szCs w:val="23"/>
              </w:rPr>
            </w:pPr>
            <w:r w:rsidRPr="00CE4187">
              <w:rPr>
                <w:b/>
                <w:sz w:val="23"/>
                <w:szCs w:val="23"/>
              </w:rPr>
              <w:t>430.49</w:t>
            </w:r>
          </w:p>
        </w:tc>
      </w:tr>
    </w:tbl>
    <w:p w:rsidR="00AD3224" w:rsidRDefault="00AD3224" w:rsidP="00710351">
      <w:pPr>
        <w:autoSpaceDE w:val="0"/>
        <w:autoSpaceDN w:val="0"/>
        <w:adjustRightInd w:val="0"/>
        <w:spacing w:before="0" w:after="0"/>
        <w:jc w:val="both"/>
        <w:rPr>
          <w:sz w:val="23"/>
          <w:szCs w:val="23"/>
        </w:rPr>
      </w:pPr>
    </w:p>
    <w:p w:rsidR="00A914B7" w:rsidRPr="00A914B7" w:rsidRDefault="00A914B7" w:rsidP="009172D1">
      <w:pPr>
        <w:autoSpaceDE w:val="0"/>
        <w:autoSpaceDN w:val="0"/>
        <w:adjustRightInd w:val="0"/>
        <w:spacing w:before="0" w:after="0" w:line="360" w:lineRule="auto"/>
        <w:rPr>
          <w:rFonts w:ascii="Times-Roman" w:hAnsi="Times-Roman" w:cs="Times-Roman"/>
          <w:sz w:val="24"/>
          <w:szCs w:val="24"/>
          <w:lang w:val="en-US"/>
        </w:rPr>
      </w:pPr>
      <w:r>
        <w:rPr>
          <w:rFonts w:ascii="Times-Roman" w:hAnsi="Times-Roman" w:cs="Times-Roman"/>
          <w:sz w:val="24"/>
          <w:szCs w:val="24"/>
          <w:lang w:val="en-US"/>
        </w:rPr>
        <w:t>SOUTHCO is required to furnish the actual expenditure as on date (till end of November 2018 in respect of Capital Expenditure and addition to Gross Fixed Asset during the FY 2018-19.</w:t>
      </w:r>
    </w:p>
    <w:p w:rsidR="00C20BA1" w:rsidRDefault="00C20BA1" w:rsidP="00C20BA1">
      <w:pPr>
        <w:autoSpaceDE w:val="0"/>
        <w:autoSpaceDN w:val="0"/>
        <w:adjustRightInd w:val="0"/>
        <w:spacing w:before="0" w:after="0"/>
        <w:jc w:val="both"/>
        <w:rPr>
          <w:b/>
          <w:sz w:val="23"/>
          <w:szCs w:val="23"/>
        </w:rPr>
      </w:pPr>
    </w:p>
    <w:p w:rsidR="00A914B7" w:rsidRPr="00C82565" w:rsidRDefault="00C20BA1" w:rsidP="00710351">
      <w:pPr>
        <w:autoSpaceDE w:val="0"/>
        <w:autoSpaceDN w:val="0"/>
        <w:adjustRightInd w:val="0"/>
        <w:spacing w:before="0" w:after="0"/>
        <w:jc w:val="both"/>
        <w:rPr>
          <w:b/>
          <w:sz w:val="23"/>
          <w:szCs w:val="23"/>
        </w:rPr>
      </w:pPr>
      <w:r w:rsidRPr="00354E49">
        <w:rPr>
          <w:b/>
          <w:sz w:val="23"/>
          <w:szCs w:val="23"/>
        </w:rPr>
        <w:t>Reply:</w:t>
      </w:r>
    </w:p>
    <w:p w:rsidR="00C20BA1" w:rsidRPr="00C20BA1" w:rsidRDefault="00C20BA1" w:rsidP="00A914B7">
      <w:pPr>
        <w:autoSpaceDE w:val="0"/>
        <w:autoSpaceDN w:val="0"/>
        <w:adjustRightInd w:val="0"/>
        <w:spacing w:before="0" w:after="0"/>
        <w:rPr>
          <w:sz w:val="23"/>
          <w:szCs w:val="23"/>
        </w:rPr>
      </w:pPr>
      <w:r w:rsidRPr="00C20BA1">
        <w:rPr>
          <w:sz w:val="23"/>
          <w:szCs w:val="23"/>
        </w:rPr>
        <w:t>Actual Expenditure in respect of Capital Expenditure and addition to fixed assets for the period from Ap-18 to Nov-18 are as under.</w:t>
      </w:r>
    </w:p>
    <w:p w:rsidR="00C20BA1" w:rsidRDefault="00C20BA1" w:rsidP="00A914B7">
      <w:pPr>
        <w:autoSpaceDE w:val="0"/>
        <w:autoSpaceDN w:val="0"/>
        <w:adjustRightInd w:val="0"/>
        <w:spacing w:before="0" w:after="0"/>
        <w:rPr>
          <w:b/>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8"/>
        <w:gridCol w:w="2070"/>
        <w:gridCol w:w="2160"/>
      </w:tblGrid>
      <w:tr w:rsidR="00C20BA1" w:rsidRPr="00CE4187" w:rsidTr="00785A72">
        <w:tc>
          <w:tcPr>
            <w:tcW w:w="3888" w:type="dxa"/>
          </w:tcPr>
          <w:p w:rsidR="00C20BA1" w:rsidRPr="00CE4187" w:rsidRDefault="00C20BA1" w:rsidP="00785A72">
            <w:pPr>
              <w:autoSpaceDE w:val="0"/>
              <w:autoSpaceDN w:val="0"/>
              <w:adjustRightInd w:val="0"/>
              <w:spacing w:before="0" w:after="0"/>
              <w:jc w:val="both"/>
              <w:rPr>
                <w:rFonts w:ascii="Times-Bold" w:hAnsi="Times-Bold" w:cs="Times-Bold"/>
                <w:b/>
                <w:bCs/>
                <w:sz w:val="24"/>
                <w:szCs w:val="24"/>
                <w:lang w:val="en-US"/>
              </w:rPr>
            </w:pPr>
            <w:r w:rsidRPr="00CE4187">
              <w:rPr>
                <w:rFonts w:ascii="Times-Bold" w:hAnsi="Times-Bold" w:cs="Times-Bold"/>
                <w:b/>
                <w:bCs/>
                <w:sz w:val="24"/>
                <w:szCs w:val="24"/>
                <w:lang w:val="en-US"/>
              </w:rPr>
              <w:t xml:space="preserve">Proposed Capital Expenditure and addition of Fixed Assets </w:t>
            </w:r>
          </w:p>
          <w:p w:rsidR="00C20BA1" w:rsidRPr="00CE4187" w:rsidRDefault="00C20BA1" w:rsidP="00785A72">
            <w:pPr>
              <w:autoSpaceDE w:val="0"/>
              <w:autoSpaceDN w:val="0"/>
              <w:adjustRightInd w:val="0"/>
              <w:spacing w:before="0" w:after="0"/>
              <w:jc w:val="both"/>
              <w:rPr>
                <w:rFonts w:ascii="Times-Bold" w:hAnsi="Times-Bold" w:cs="Times-Bold"/>
                <w:b/>
                <w:bCs/>
                <w:sz w:val="24"/>
                <w:szCs w:val="24"/>
                <w:lang w:val="en-US"/>
              </w:rPr>
            </w:pPr>
            <w:r w:rsidRPr="00CE4187">
              <w:rPr>
                <w:rFonts w:ascii="Times-Bold" w:hAnsi="Times-Bold" w:cs="Times-Bold"/>
                <w:b/>
                <w:bCs/>
                <w:sz w:val="24"/>
                <w:szCs w:val="24"/>
                <w:lang w:val="en-US"/>
              </w:rPr>
              <w:t xml:space="preserve">FY 2018-19 </w:t>
            </w:r>
            <w:r>
              <w:rPr>
                <w:rFonts w:ascii="Times-Bold" w:hAnsi="Times-Bold" w:cs="Times-Bold"/>
                <w:b/>
                <w:bCs/>
                <w:sz w:val="24"/>
                <w:szCs w:val="24"/>
                <w:lang w:val="en-US"/>
              </w:rPr>
              <w:t xml:space="preserve"> (Apr-Nov-18)</w:t>
            </w:r>
          </w:p>
          <w:p w:rsidR="00C20BA1" w:rsidRPr="00CE4187" w:rsidRDefault="00C20BA1" w:rsidP="00785A72">
            <w:pPr>
              <w:autoSpaceDE w:val="0"/>
              <w:autoSpaceDN w:val="0"/>
              <w:adjustRightInd w:val="0"/>
              <w:spacing w:before="0" w:after="0"/>
              <w:jc w:val="both"/>
              <w:rPr>
                <w:sz w:val="23"/>
                <w:szCs w:val="23"/>
              </w:rPr>
            </w:pPr>
          </w:p>
        </w:tc>
        <w:tc>
          <w:tcPr>
            <w:tcW w:w="4230" w:type="dxa"/>
            <w:gridSpan w:val="2"/>
          </w:tcPr>
          <w:p w:rsidR="00C20BA1" w:rsidRPr="00CE4187" w:rsidRDefault="00C20BA1" w:rsidP="00785A72">
            <w:pPr>
              <w:autoSpaceDE w:val="0"/>
              <w:autoSpaceDN w:val="0"/>
              <w:adjustRightInd w:val="0"/>
              <w:spacing w:before="0" w:after="0"/>
              <w:jc w:val="center"/>
              <w:rPr>
                <w:sz w:val="23"/>
                <w:szCs w:val="23"/>
              </w:rPr>
            </w:pPr>
            <w:r w:rsidRPr="00CE4187">
              <w:rPr>
                <w:rFonts w:ascii="Times-Bold" w:hAnsi="Times-Bold" w:cs="Times-Bold"/>
                <w:b/>
                <w:bCs/>
                <w:sz w:val="24"/>
                <w:szCs w:val="24"/>
                <w:lang w:val="en-US"/>
              </w:rPr>
              <w:t>SOUTHCO</w:t>
            </w:r>
          </w:p>
        </w:tc>
      </w:tr>
      <w:tr w:rsidR="00C20BA1" w:rsidRPr="00CE4187" w:rsidTr="00785A72">
        <w:tc>
          <w:tcPr>
            <w:tcW w:w="3888" w:type="dxa"/>
          </w:tcPr>
          <w:p w:rsidR="00C20BA1" w:rsidRPr="00CE4187" w:rsidRDefault="00C20BA1" w:rsidP="00785A72">
            <w:pPr>
              <w:autoSpaceDE w:val="0"/>
              <w:autoSpaceDN w:val="0"/>
              <w:adjustRightInd w:val="0"/>
              <w:spacing w:before="0" w:after="0"/>
              <w:jc w:val="both"/>
              <w:rPr>
                <w:sz w:val="23"/>
                <w:szCs w:val="23"/>
              </w:rPr>
            </w:pPr>
          </w:p>
        </w:tc>
        <w:tc>
          <w:tcPr>
            <w:tcW w:w="2070" w:type="dxa"/>
          </w:tcPr>
          <w:p w:rsidR="00C20BA1" w:rsidRPr="00CE4187" w:rsidRDefault="00C20BA1" w:rsidP="00785A72">
            <w:pPr>
              <w:autoSpaceDE w:val="0"/>
              <w:autoSpaceDN w:val="0"/>
              <w:adjustRightInd w:val="0"/>
              <w:spacing w:before="0" w:after="0"/>
              <w:jc w:val="center"/>
              <w:rPr>
                <w:sz w:val="23"/>
                <w:szCs w:val="23"/>
              </w:rPr>
            </w:pPr>
            <w:r w:rsidRPr="00CE4187">
              <w:rPr>
                <w:sz w:val="23"/>
                <w:szCs w:val="23"/>
              </w:rPr>
              <w:t>Cap. Exp</w:t>
            </w:r>
          </w:p>
        </w:tc>
        <w:tc>
          <w:tcPr>
            <w:tcW w:w="2160" w:type="dxa"/>
          </w:tcPr>
          <w:p w:rsidR="00C20BA1" w:rsidRPr="00CE4187" w:rsidRDefault="00C20BA1" w:rsidP="00785A72">
            <w:pPr>
              <w:autoSpaceDE w:val="0"/>
              <w:autoSpaceDN w:val="0"/>
              <w:adjustRightInd w:val="0"/>
              <w:spacing w:before="0" w:after="0"/>
              <w:jc w:val="center"/>
              <w:rPr>
                <w:sz w:val="23"/>
                <w:szCs w:val="23"/>
              </w:rPr>
            </w:pPr>
            <w:r w:rsidRPr="00CE4187">
              <w:rPr>
                <w:sz w:val="23"/>
                <w:szCs w:val="23"/>
              </w:rPr>
              <w:t>Addition</w:t>
            </w:r>
          </w:p>
        </w:tc>
      </w:tr>
      <w:tr w:rsidR="00C20BA1"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Land Building Furniture and Fixtures &amp; Others</w:t>
            </w:r>
          </w:p>
        </w:tc>
        <w:tc>
          <w:tcPr>
            <w:tcW w:w="2070" w:type="dxa"/>
          </w:tcPr>
          <w:p w:rsidR="00C20BA1" w:rsidRPr="00CE4187" w:rsidRDefault="00EA6122" w:rsidP="00785A72">
            <w:pPr>
              <w:autoSpaceDE w:val="0"/>
              <w:autoSpaceDN w:val="0"/>
              <w:adjustRightInd w:val="0"/>
              <w:spacing w:after="0"/>
              <w:jc w:val="center"/>
              <w:rPr>
                <w:rFonts w:ascii="Times-Roman" w:hAnsi="Times-Roman" w:cs="Times-Roman"/>
                <w:sz w:val="24"/>
                <w:szCs w:val="24"/>
              </w:rPr>
            </w:pPr>
            <w:r>
              <w:rPr>
                <w:rFonts w:ascii="Times-Roman" w:hAnsi="Times-Roman" w:cs="Times-Roman"/>
                <w:sz w:val="24"/>
                <w:szCs w:val="24"/>
              </w:rPr>
              <w:t>0.30</w:t>
            </w:r>
          </w:p>
        </w:tc>
        <w:tc>
          <w:tcPr>
            <w:tcW w:w="2160" w:type="dxa"/>
          </w:tcPr>
          <w:p w:rsidR="00C20BA1" w:rsidRDefault="00EA6122" w:rsidP="00785A72">
            <w:pPr>
              <w:jc w:val="center"/>
            </w:pPr>
            <w:r>
              <w:t>0.30</w:t>
            </w:r>
          </w:p>
        </w:tc>
      </w:tr>
      <w:tr w:rsidR="00C20BA1" w:rsidRPr="00CE4187" w:rsidTr="00F140F8">
        <w:trPr>
          <w:trHeight w:val="323"/>
        </w:trPr>
        <w:tc>
          <w:tcPr>
            <w:tcW w:w="3888" w:type="dxa"/>
          </w:tcPr>
          <w:p w:rsidR="00C20BA1" w:rsidRPr="00CE4187" w:rsidRDefault="00C20BA1" w:rsidP="00785A72">
            <w:pPr>
              <w:autoSpaceDE w:val="0"/>
              <w:autoSpaceDN w:val="0"/>
              <w:adjustRightInd w:val="0"/>
              <w:spacing w:before="0" w:after="0"/>
              <w:rPr>
                <w:rFonts w:ascii="Times-Roman" w:hAnsi="Times-Roman" w:cs="Times-Roman"/>
                <w:sz w:val="24"/>
                <w:szCs w:val="24"/>
                <w:lang w:val="en-US"/>
              </w:rPr>
            </w:pPr>
            <w:r w:rsidRPr="00CE4187">
              <w:rPr>
                <w:rFonts w:ascii="Times-Roman" w:hAnsi="Times-Roman" w:cs="Times-Roman"/>
                <w:sz w:val="24"/>
                <w:szCs w:val="24"/>
                <w:lang w:val="en-US"/>
              </w:rPr>
              <w:t>RE/LI/MNP</w:t>
            </w:r>
          </w:p>
          <w:p w:rsidR="00C20BA1" w:rsidRPr="00CE4187" w:rsidRDefault="00C20BA1" w:rsidP="00785A72">
            <w:pPr>
              <w:autoSpaceDE w:val="0"/>
              <w:autoSpaceDN w:val="0"/>
              <w:adjustRightInd w:val="0"/>
              <w:spacing w:before="0" w:after="0"/>
              <w:jc w:val="both"/>
              <w:rPr>
                <w:sz w:val="23"/>
                <w:szCs w:val="23"/>
              </w:rPr>
            </w:pPr>
          </w:p>
        </w:tc>
        <w:tc>
          <w:tcPr>
            <w:tcW w:w="2070" w:type="dxa"/>
          </w:tcPr>
          <w:p w:rsidR="00C20BA1" w:rsidRPr="00CE4187" w:rsidRDefault="00C20BA1" w:rsidP="00785A72">
            <w:pPr>
              <w:autoSpaceDE w:val="0"/>
              <w:autoSpaceDN w:val="0"/>
              <w:adjustRightInd w:val="0"/>
              <w:spacing w:before="0" w:after="0"/>
              <w:jc w:val="center"/>
              <w:rPr>
                <w:sz w:val="23"/>
                <w:szCs w:val="23"/>
              </w:rPr>
            </w:pPr>
          </w:p>
        </w:tc>
        <w:tc>
          <w:tcPr>
            <w:tcW w:w="2160" w:type="dxa"/>
          </w:tcPr>
          <w:p w:rsidR="00C20BA1" w:rsidRPr="00CE4187" w:rsidRDefault="00C20BA1" w:rsidP="00785A72">
            <w:pPr>
              <w:autoSpaceDE w:val="0"/>
              <w:autoSpaceDN w:val="0"/>
              <w:adjustRightInd w:val="0"/>
              <w:spacing w:before="0" w:after="0"/>
              <w:jc w:val="center"/>
              <w:rPr>
                <w:sz w:val="23"/>
                <w:szCs w:val="23"/>
              </w:rPr>
            </w:pP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 xml:space="preserve">PMU </w:t>
            </w:r>
          </w:p>
        </w:tc>
        <w:tc>
          <w:tcPr>
            <w:tcW w:w="2070" w:type="dxa"/>
          </w:tcPr>
          <w:p w:rsidR="00C20BA1" w:rsidRPr="00CE4187" w:rsidRDefault="00C20BA1" w:rsidP="00785A72">
            <w:pPr>
              <w:autoSpaceDE w:val="0"/>
              <w:autoSpaceDN w:val="0"/>
              <w:adjustRightInd w:val="0"/>
              <w:spacing w:before="0" w:after="0"/>
              <w:jc w:val="center"/>
              <w:rPr>
                <w:sz w:val="23"/>
                <w:szCs w:val="23"/>
              </w:rPr>
            </w:pPr>
          </w:p>
        </w:tc>
        <w:tc>
          <w:tcPr>
            <w:tcW w:w="2160" w:type="dxa"/>
          </w:tcPr>
          <w:p w:rsidR="00C20BA1" w:rsidRPr="00CE4187" w:rsidRDefault="00C20BA1" w:rsidP="00785A72">
            <w:pPr>
              <w:autoSpaceDE w:val="0"/>
              <w:autoSpaceDN w:val="0"/>
              <w:adjustRightInd w:val="0"/>
              <w:spacing w:before="0" w:after="0"/>
              <w:jc w:val="center"/>
              <w:rPr>
                <w:sz w:val="23"/>
                <w:szCs w:val="23"/>
              </w:rPr>
            </w:pP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 xml:space="preserve">APDRP </w:t>
            </w:r>
          </w:p>
        </w:tc>
        <w:tc>
          <w:tcPr>
            <w:tcW w:w="2070" w:type="dxa"/>
          </w:tcPr>
          <w:p w:rsidR="00C20BA1" w:rsidRPr="00CE4187" w:rsidRDefault="00C20BA1" w:rsidP="00785A72">
            <w:pPr>
              <w:autoSpaceDE w:val="0"/>
              <w:autoSpaceDN w:val="0"/>
              <w:adjustRightInd w:val="0"/>
              <w:spacing w:before="0" w:after="0"/>
              <w:jc w:val="center"/>
              <w:rPr>
                <w:sz w:val="23"/>
                <w:szCs w:val="23"/>
              </w:rPr>
            </w:pPr>
          </w:p>
        </w:tc>
        <w:tc>
          <w:tcPr>
            <w:tcW w:w="2160" w:type="dxa"/>
          </w:tcPr>
          <w:p w:rsidR="00C20BA1" w:rsidRPr="00CE4187" w:rsidRDefault="00C20BA1" w:rsidP="00785A72">
            <w:pPr>
              <w:autoSpaceDE w:val="0"/>
              <w:autoSpaceDN w:val="0"/>
              <w:adjustRightInd w:val="0"/>
              <w:spacing w:before="0" w:after="0"/>
              <w:jc w:val="center"/>
              <w:rPr>
                <w:sz w:val="23"/>
                <w:szCs w:val="23"/>
              </w:rPr>
            </w:pPr>
          </w:p>
        </w:tc>
      </w:tr>
      <w:tr w:rsidR="00C20BA1" w:rsidRPr="00CE4187" w:rsidTr="00785A72">
        <w:tc>
          <w:tcPr>
            <w:tcW w:w="3888" w:type="dxa"/>
          </w:tcPr>
          <w:p w:rsidR="00C20BA1" w:rsidRDefault="00C20BA1" w:rsidP="00785A72">
            <w:r w:rsidRPr="00CE4187">
              <w:rPr>
                <w:rFonts w:ascii="Times-Roman" w:hAnsi="Times-Roman" w:cs="Times-Roman"/>
                <w:sz w:val="24"/>
                <w:szCs w:val="24"/>
                <w:lang w:val="en-US"/>
              </w:rPr>
              <w:t>Deposit work &amp; Others</w:t>
            </w:r>
          </w:p>
        </w:tc>
        <w:tc>
          <w:tcPr>
            <w:tcW w:w="2070" w:type="dxa"/>
          </w:tcPr>
          <w:p w:rsidR="00C20BA1" w:rsidRPr="00CE4187" w:rsidRDefault="00D67FBC" w:rsidP="00785A72">
            <w:pPr>
              <w:autoSpaceDE w:val="0"/>
              <w:autoSpaceDN w:val="0"/>
              <w:adjustRightInd w:val="0"/>
              <w:spacing w:before="0" w:after="0"/>
              <w:jc w:val="center"/>
              <w:rPr>
                <w:sz w:val="23"/>
                <w:szCs w:val="23"/>
              </w:rPr>
            </w:pPr>
            <w:r>
              <w:rPr>
                <w:sz w:val="23"/>
                <w:szCs w:val="23"/>
              </w:rPr>
              <w:t>4.58</w:t>
            </w:r>
          </w:p>
        </w:tc>
        <w:tc>
          <w:tcPr>
            <w:tcW w:w="2160" w:type="dxa"/>
          </w:tcPr>
          <w:p w:rsidR="00C20BA1" w:rsidRPr="00CE4187" w:rsidRDefault="00D67FBC" w:rsidP="00785A72">
            <w:pPr>
              <w:autoSpaceDE w:val="0"/>
              <w:autoSpaceDN w:val="0"/>
              <w:adjustRightInd w:val="0"/>
              <w:spacing w:before="0" w:after="0"/>
              <w:jc w:val="center"/>
              <w:rPr>
                <w:sz w:val="23"/>
                <w:szCs w:val="23"/>
              </w:rPr>
            </w:pPr>
            <w:r>
              <w:rPr>
                <w:sz w:val="23"/>
                <w:szCs w:val="23"/>
              </w:rPr>
              <w:t>2.26</w:t>
            </w: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rPr>
            </w:pPr>
            <w:r w:rsidRPr="00CE4187">
              <w:rPr>
                <w:rFonts w:ascii="Times-Roman" w:hAnsi="Times-Roman" w:cs="Times-Roman"/>
                <w:sz w:val="24"/>
                <w:szCs w:val="24"/>
                <w:lang w:val="en-US"/>
              </w:rPr>
              <w:t xml:space="preserve">NH </w:t>
            </w:r>
          </w:p>
        </w:tc>
        <w:tc>
          <w:tcPr>
            <w:tcW w:w="2070" w:type="dxa"/>
          </w:tcPr>
          <w:p w:rsidR="00C20BA1" w:rsidRPr="00CE4187" w:rsidRDefault="00C20BA1" w:rsidP="00785A72">
            <w:pPr>
              <w:autoSpaceDE w:val="0"/>
              <w:autoSpaceDN w:val="0"/>
              <w:adjustRightInd w:val="0"/>
              <w:spacing w:before="0" w:after="0"/>
              <w:jc w:val="center"/>
              <w:rPr>
                <w:sz w:val="23"/>
                <w:szCs w:val="23"/>
              </w:rPr>
            </w:pPr>
          </w:p>
        </w:tc>
        <w:tc>
          <w:tcPr>
            <w:tcW w:w="2160" w:type="dxa"/>
          </w:tcPr>
          <w:p w:rsidR="00C20BA1" w:rsidRPr="00CE4187" w:rsidRDefault="00C20BA1" w:rsidP="00785A72">
            <w:pPr>
              <w:autoSpaceDE w:val="0"/>
              <w:autoSpaceDN w:val="0"/>
              <w:adjustRightInd w:val="0"/>
              <w:spacing w:before="0" w:after="0"/>
              <w:jc w:val="center"/>
              <w:rPr>
                <w:sz w:val="23"/>
                <w:szCs w:val="23"/>
              </w:rPr>
            </w:pP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RLTAP</w:t>
            </w:r>
          </w:p>
        </w:tc>
        <w:tc>
          <w:tcPr>
            <w:tcW w:w="2070" w:type="dxa"/>
          </w:tcPr>
          <w:p w:rsidR="00C20BA1" w:rsidRPr="00CE4187" w:rsidRDefault="00EA6122" w:rsidP="00785A72">
            <w:pPr>
              <w:autoSpaceDE w:val="0"/>
              <w:autoSpaceDN w:val="0"/>
              <w:adjustRightInd w:val="0"/>
              <w:spacing w:before="0" w:after="0"/>
              <w:jc w:val="center"/>
              <w:rPr>
                <w:sz w:val="23"/>
                <w:szCs w:val="23"/>
              </w:rPr>
            </w:pPr>
            <w:r>
              <w:rPr>
                <w:sz w:val="23"/>
                <w:szCs w:val="23"/>
              </w:rPr>
              <w:t>0.62</w:t>
            </w:r>
          </w:p>
        </w:tc>
        <w:tc>
          <w:tcPr>
            <w:tcW w:w="2160" w:type="dxa"/>
          </w:tcPr>
          <w:p w:rsidR="00C20BA1" w:rsidRPr="00CE4187" w:rsidRDefault="00EA6122" w:rsidP="00785A72">
            <w:pPr>
              <w:autoSpaceDE w:val="0"/>
              <w:autoSpaceDN w:val="0"/>
              <w:adjustRightInd w:val="0"/>
              <w:spacing w:before="0" w:after="0"/>
              <w:jc w:val="center"/>
              <w:rPr>
                <w:sz w:val="23"/>
                <w:szCs w:val="23"/>
              </w:rPr>
            </w:pPr>
            <w:r>
              <w:rPr>
                <w:sz w:val="23"/>
                <w:szCs w:val="23"/>
              </w:rPr>
              <w:t>0.62</w:t>
            </w: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CAPEX</w:t>
            </w:r>
          </w:p>
        </w:tc>
        <w:tc>
          <w:tcPr>
            <w:tcW w:w="2070" w:type="dxa"/>
          </w:tcPr>
          <w:p w:rsidR="00C20BA1" w:rsidRPr="00CE4187" w:rsidRDefault="00EA6122" w:rsidP="00785A72">
            <w:pPr>
              <w:autoSpaceDE w:val="0"/>
              <w:autoSpaceDN w:val="0"/>
              <w:adjustRightInd w:val="0"/>
              <w:spacing w:before="0" w:after="0"/>
              <w:jc w:val="center"/>
              <w:rPr>
                <w:sz w:val="23"/>
                <w:szCs w:val="23"/>
              </w:rPr>
            </w:pPr>
            <w:r>
              <w:rPr>
                <w:sz w:val="23"/>
                <w:szCs w:val="23"/>
              </w:rPr>
              <w:t>5.82</w:t>
            </w:r>
          </w:p>
        </w:tc>
        <w:tc>
          <w:tcPr>
            <w:tcW w:w="2160" w:type="dxa"/>
          </w:tcPr>
          <w:p w:rsidR="00C20BA1" w:rsidRPr="00CE4187" w:rsidRDefault="00EA6122" w:rsidP="00785A72">
            <w:pPr>
              <w:autoSpaceDE w:val="0"/>
              <w:autoSpaceDN w:val="0"/>
              <w:adjustRightInd w:val="0"/>
              <w:spacing w:before="0" w:after="0"/>
              <w:jc w:val="center"/>
              <w:rPr>
                <w:sz w:val="23"/>
                <w:szCs w:val="23"/>
              </w:rPr>
            </w:pPr>
            <w:r>
              <w:rPr>
                <w:sz w:val="23"/>
                <w:szCs w:val="23"/>
              </w:rPr>
              <w:t>25.14</w:t>
            </w: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IPDS</w:t>
            </w:r>
          </w:p>
        </w:tc>
        <w:tc>
          <w:tcPr>
            <w:tcW w:w="2070" w:type="dxa"/>
          </w:tcPr>
          <w:p w:rsidR="00C20BA1" w:rsidRPr="00CE4187" w:rsidRDefault="00EA6122" w:rsidP="00785A72">
            <w:pPr>
              <w:autoSpaceDE w:val="0"/>
              <w:autoSpaceDN w:val="0"/>
              <w:adjustRightInd w:val="0"/>
              <w:spacing w:before="0" w:after="0"/>
              <w:jc w:val="center"/>
              <w:rPr>
                <w:sz w:val="23"/>
                <w:szCs w:val="23"/>
              </w:rPr>
            </w:pPr>
            <w:r>
              <w:rPr>
                <w:sz w:val="23"/>
                <w:szCs w:val="23"/>
              </w:rPr>
              <w:t>30.00</w:t>
            </w:r>
          </w:p>
        </w:tc>
        <w:tc>
          <w:tcPr>
            <w:tcW w:w="2160" w:type="dxa"/>
          </w:tcPr>
          <w:p w:rsidR="00C20BA1" w:rsidRPr="00CE4187" w:rsidRDefault="00EA6122" w:rsidP="00785A72">
            <w:pPr>
              <w:autoSpaceDE w:val="0"/>
              <w:autoSpaceDN w:val="0"/>
              <w:adjustRightInd w:val="0"/>
              <w:spacing w:before="0" w:after="0"/>
              <w:jc w:val="center"/>
              <w:rPr>
                <w:sz w:val="23"/>
                <w:szCs w:val="23"/>
              </w:rPr>
            </w:pPr>
            <w:r>
              <w:rPr>
                <w:sz w:val="23"/>
                <w:szCs w:val="23"/>
              </w:rPr>
              <w:t>15.00</w:t>
            </w: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ODSSP</w:t>
            </w:r>
          </w:p>
        </w:tc>
        <w:tc>
          <w:tcPr>
            <w:tcW w:w="2070" w:type="dxa"/>
          </w:tcPr>
          <w:p w:rsidR="00C20BA1" w:rsidRPr="00CE4187" w:rsidRDefault="00F140F8" w:rsidP="00785A72">
            <w:pPr>
              <w:autoSpaceDE w:val="0"/>
              <w:autoSpaceDN w:val="0"/>
              <w:adjustRightInd w:val="0"/>
              <w:spacing w:before="0" w:after="0"/>
              <w:jc w:val="center"/>
              <w:rPr>
                <w:sz w:val="23"/>
                <w:szCs w:val="23"/>
              </w:rPr>
            </w:pPr>
            <w:r>
              <w:rPr>
                <w:sz w:val="23"/>
                <w:szCs w:val="23"/>
              </w:rPr>
              <w:t>250.22</w:t>
            </w:r>
          </w:p>
        </w:tc>
        <w:tc>
          <w:tcPr>
            <w:tcW w:w="2160" w:type="dxa"/>
          </w:tcPr>
          <w:p w:rsidR="00C20BA1" w:rsidRPr="00CE4187" w:rsidRDefault="00F140F8" w:rsidP="00785A72">
            <w:pPr>
              <w:autoSpaceDE w:val="0"/>
              <w:autoSpaceDN w:val="0"/>
              <w:adjustRightInd w:val="0"/>
              <w:spacing w:before="0" w:after="0"/>
              <w:jc w:val="center"/>
              <w:rPr>
                <w:sz w:val="23"/>
                <w:szCs w:val="23"/>
              </w:rPr>
            </w:pPr>
            <w:r>
              <w:rPr>
                <w:sz w:val="23"/>
                <w:szCs w:val="23"/>
              </w:rPr>
              <w:t>139.05</w:t>
            </w: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SOUBHAGYA</w:t>
            </w:r>
          </w:p>
        </w:tc>
        <w:tc>
          <w:tcPr>
            <w:tcW w:w="2070" w:type="dxa"/>
          </w:tcPr>
          <w:p w:rsidR="00C20BA1" w:rsidRPr="00CE4187" w:rsidRDefault="0000336A" w:rsidP="00785A72">
            <w:pPr>
              <w:autoSpaceDE w:val="0"/>
              <w:autoSpaceDN w:val="0"/>
              <w:adjustRightInd w:val="0"/>
              <w:spacing w:before="0" w:after="0"/>
              <w:jc w:val="center"/>
              <w:rPr>
                <w:sz w:val="23"/>
                <w:szCs w:val="23"/>
              </w:rPr>
            </w:pPr>
            <w:r>
              <w:rPr>
                <w:sz w:val="23"/>
                <w:szCs w:val="23"/>
              </w:rPr>
              <w:t>298.42</w:t>
            </w:r>
          </w:p>
        </w:tc>
        <w:tc>
          <w:tcPr>
            <w:tcW w:w="2160" w:type="dxa"/>
          </w:tcPr>
          <w:p w:rsidR="00C20BA1" w:rsidRPr="00CE4187" w:rsidRDefault="0000336A" w:rsidP="00785A72">
            <w:pPr>
              <w:autoSpaceDE w:val="0"/>
              <w:autoSpaceDN w:val="0"/>
              <w:adjustRightInd w:val="0"/>
              <w:spacing w:before="0" w:after="0"/>
              <w:jc w:val="center"/>
              <w:rPr>
                <w:sz w:val="23"/>
                <w:szCs w:val="23"/>
              </w:rPr>
            </w:pPr>
            <w:r>
              <w:rPr>
                <w:sz w:val="23"/>
                <w:szCs w:val="23"/>
              </w:rPr>
              <w:t>61.35</w:t>
            </w:r>
          </w:p>
        </w:tc>
      </w:tr>
      <w:tr w:rsidR="00C20BA1" w:rsidRPr="00CE4187" w:rsidTr="00785A72">
        <w:tc>
          <w:tcPr>
            <w:tcW w:w="3888" w:type="dxa"/>
          </w:tcPr>
          <w:p w:rsidR="00C20BA1" w:rsidRPr="00CE4187" w:rsidRDefault="00040D04" w:rsidP="00785A72">
            <w:pPr>
              <w:autoSpaceDE w:val="0"/>
              <w:autoSpaceDN w:val="0"/>
              <w:adjustRightInd w:val="0"/>
              <w:spacing w:after="0"/>
              <w:rPr>
                <w:rFonts w:ascii="Times-Roman" w:hAnsi="Times-Roman" w:cs="Times-Roman"/>
                <w:sz w:val="24"/>
                <w:szCs w:val="24"/>
                <w:lang w:val="en-US"/>
              </w:rPr>
            </w:pPr>
            <w:r>
              <w:rPr>
                <w:rFonts w:ascii="Times-Roman" w:hAnsi="Times-Roman" w:cs="Times-Roman"/>
                <w:sz w:val="24"/>
                <w:szCs w:val="24"/>
                <w:lang w:val="en-US"/>
              </w:rPr>
              <w:t>Elephant Corrido</w:t>
            </w:r>
            <w:r w:rsidR="00C20BA1" w:rsidRPr="00CE4187">
              <w:rPr>
                <w:rFonts w:ascii="Times-Roman" w:hAnsi="Times-Roman" w:cs="Times-Roman"/>
                <w:sz w:val="24"/>
                <w:szCs w:val="24"/>
                <w:lang w:val="en-US"/>
              </w:rPr>
              <w:t>r</w:t>
            </w:r>
          </w:p>
        </w:tc>
        <w:tc>
          <w:tcPr>
            <w:tcW w:w="2070" w:type="dxa"/>
          </w:tcPr>
          <w:p w:rsidR="00C20BA1" w:rsidRPr="00CE4187" w:rsidRDefault="00EA6122" w:rsidP="00785A72">
            <w:pPr>
              <w:autoSpaceDE w:val="0"/>
              <w:autoSpaceDN w:val="0"/>
              <w:adjustRightInd w:val="0"/>
              <w:spacing w:before="0" w:after="0"/>
              <w:jc w:val="center"/>
              <w:rPr>
                <w:sz w:val="23"/>
                <w:szCs w:val="23"/>
              </w:rPr>
            </w:pPr>
            <w:r>
              <w:rPr>
                <w:sz w:val="23"/>
                <w:szCs w:val="23"/>
              </w:rPr>
              <w:t>1.20</w:t>
            </w:r>
          </w:p>
        </w:tc>
        <w:tc>
          <w:tcPr>
            <w:tcW w:w="2160" w:type="dxa"/>
          </w:tcPr>
          <w:p w:rsidR="00C20BA1" w:rsidRPr="00CE4187" w:rsidRDefault="00EA6122" w:rsidP="00785A72">
            <w:pPr>
              <w:autoSpaceDE w:val="0"/>
              <w:autoSpaceDN w:val="0"/>
              <w:adjustRightInd w:val="0"/>
              <w:spacing w:before="0" w:after="0"/>
              <w:jc w:val="center"/>
              <w:rPr>
                <w:sz w:val="23"/>
                <w:szCs w:val="23"/>
              </w:rPr>
            </w:pPr>
            <w:r>
              <w:rPr>
                <w:sz w:val="23"/>
                <w:szCs w:val="23"/>
              </w:rPr>
              <w:t>1.20</w:t>
            </w: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sz w:val="24"/>
                <w:szCs w:val="24"/>
                <w:lang w:val="en-US"/>
              </w:rPr>
            </w:pPr>
            <w:r w:rsidRPr="00CE4187">
              <w:rPr>
                <w:rFonts w:ascii="Times-Roman" w:hAnsi="Times-Roman" w:cs="Times-Roman"/>
                <w:sz w:val="24"/>
                <w:szCs w:val="24"/>
                <w:lang w:val="en-US"/>
              </w:rPr>
              <w:t>Other works</w:t>
            </w:r>
          </w:p>
        </w:tc>
        <w:tc>
          <w:tcPr>
            <w:tcW w:w="2070" w:type="dxa"/>
          </w:tcPr>
          <w:p w:rsidR="00C20BA1" w:rsidRPr="00CE4187" w:rsidRDefault="00EA6122" w:rsidP="00785A72">
            <w:pPr>
              <w:autoSpaceDE w:val="0"/>
              <w:autoSpaceDN w:val="0"/>
              <w:adjustRightInd w:val="0"/>
              <w:spacing w:before="0" w:after="0"/>
              <w:jc w:val="center"/>
              <w:rPr>
                <w:sz w:val="23"/>
                <w:szCs w:val="23"/>
              </w:rPr>
            </w:pPr>
            <w:r>
              <w:rPr>
                <w:sz w:val="23"/>
                <w:szCs w:val="23"/>
              </w:rPr>
              <w:t>1.23</w:t>
            </w:r>
          </w:p>
        </w:tc>
        <w:tc>
          <w:tcPr>
            <w:tcW w:w="2160" w:type="dxa"/>
          </w:tcPr>
          <w:p w:rsidR="00C20BA1" w:rsidRPr="00CE4187" w:rsidRDefault="00EA6122" w:rsidP="00785A72">
            <w:pPr>
              <w:autoSpaceDE w:val="0"/>
              <w:autoSpaceDN w:val="0"/>
              <w:adjustRightInd w:val="0"/>
              <w:spacing w:before="0" w:after="0"/>
              <w:jc w:val="center"/>
              <w:rPr>
                <w:sz w:val="23"/>
                <w:szCs w:val="23"/>
              </w:rPr>
            </w:pPr>
            <w:r>
              <w:rPr>
                <w:sz w:val="23"/>
                <w:szCs w:val="23"/>
              </w:rPr>
              <w:t>1.23</w:t>
            </w:r>
          </w:p>
        </w:tc>
      </w:tr>
      <w:tr w:rsidR="00C20BA1" w:rsidRPr="00CE4187" w:rsidTr="00785A72">
        <w:tc>
          <w:tcPr>
            <w:tcW w:w="3888" w:type="dxa"/>
          </w:tcPr>
          <w:p w:rsidR="00C20BA1" w:rsidRPr="00CE4187" w:rsidRDefault="00C20BA1" w:rsidP="00785A72">
            <w:pPr>
              <w:autoSpaceDE w:val="0"/>
              <w:autoSpaceDN w:val="0"/>
              <w:adjustRightInd w:val="0"/>
              <w:spacing w:after="0"/>
              <w:rPr>
                <w:rFonts w:ascii="Times-Roman" w:hAnsi="Times-Roman" w:cs="Times-Roman"/>
                <w:b/>
                <w:sz w:val="24"/>
                <w:szCs w:val="24"/>
                <w:lang w:val="en-US"/>
              </w:rPr>
            </w:pPr>
            <w:r w:rsidRPr="00CE4187">
              <w:rPr>
                <w:rFonts w:ascii="Times-Roman" w:hAnsi="Times-Roman" w:cs="Times-Roman"/>
                <w:b/>
                <w:sz w:val="24"/>
                <w:szCs w:val="24"/>
                <w:lang w:val="en-US"/>
              </w:rPr>
              <w:t>Total</w:t>
            </w:r>
          </w:p>
        </w:tc>
        <w:tc>
          <w:tcPr>
            <w:tcW w:w="2070" w:type="dxa"/>
          </w:tcPr>
          <w:p w:rsidR="00C20BA1" w:rsidRPr="00CE4187" w:rsidRDefault="00D67FBC" w:rsidP="00785A72">
            <w:pPr>
              <w:autoSpaceDE w:val="0"/>
              <w:autoSpaceDN w:val="0"/>
              <w:adjustRightInd w:val="0"/>
              <w:spacing w:before="0" w:after="0"/>
              <w:jc w:val="center"/>
              <w:rPr>
                <w:b/>
                <w:sz w:val="23"/>
                <w:szCs w:val="23"/>
              </w:rPr>
            </w:pPr>
            <w:r>
              <w:rPr>
                <w:b/>
                <w:sz w:val="23"/>
                <w:szCs w:val="23"/>
              </w:rPr>
              <w:t>592.39</w:t>
            </w:r>
          </w:p>
        </w:tc>
        <w:tc>
          <w:tcPr>
            <w:tcW w:w="2160" w:type="dxa"/>
          </w:tcPr>
          <w:p w:rsidR="00C20BA1" w:rsidRPr="00CE4187" w:rsidRDefault="00D67FBC" w:rsidP="00785A72">
            <w:pPr>
              <w:autoSpaceDE w:val="0"/>
              <w:autoSpaceDN w:val="0"/>
              <w:adjustRightInd w:val="0"/>
              <w:spacing w:before="0" w:after="0"/>
              <w:jc w:val="center"/>
              <w:rPr>
                <w:b/>
                <w:sz w:val="23"/>
                <w:szCs w:val="23"/>
              </w:rPr>
            </w:pPr>
            <w:r>
              <w:rPr>
                <w:b/>
                <w:sz w:val="23"/>
                <w:szCs w:val="23"/>
              </w:rPr>
              <w:t>246.15</w:t>
            </w:r>
          </w:p>
        </w:tc>
      </w:tr>
    </w:tbl>
    <w:p w:rsidR="00C20BA1" w:rsidRDefault="00C20BA1" w:rsidP="00A914B7">
      <w:pPr>
        <w:autoSpaceDE w:val="0"/>
        <w:autoSpaceDN w:val="0"/>
        <w:adjustRightInd w:val="0"/>
        <w:spacing w:before="0" w:after="0"/>
        <w:rPr>
          <w:b/>
          <w:sz w:val="23"/>
          <w:szCs w:val="23"/>
        </w:rPr>
      </w:pPr>
    </w:p>
    <w:p w:rsidR="00C20BA1" w:rsidRDefault="00C20BA1" w:rsidP="00A914B7">
      <w:pPr>
        <w:autoSpaceDE w:val="0"/>
        <w:autoSpaceDN w:val="0"/>
        <w:adjustRightInd w:val="0"/>
        <w:spacing w:before="0" w:after="0"/>
        <w:rPr>
          <w:b/>
          <w:sz w:val="23"/>
          <w:szCs w:val="23"/>
        </w:rPr>
      </w:pPr>
    </w:p>
    <w:p w:rsidR="00A914B7" w:rsidRDefault="00A914B7" w:rsidP="00A914B7">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8</w:t>
      </w:r>
      <w:r w:rsidRPr="00994307">
        <w:rPr>
          <w:b/>
          <w:sz w:val="23"/>
          <w:szCs w:val="23"/>
        </w:rPr>
        <w:t>:</w:t>
      </w:r>
    </w:p>
    <w:p w:rsidR="00A914B7" w:rsidRDefault="00A914B7" w:rsidP="00710351">
      <w:pPr>
        <w:autoSpaceDE w:val="0"/>
        <w:autoSpaceDN w:val="0"/>
        <w:adjustRightInd w:val="0"/>
        <w:spacing w:before="0" w:after="0"/>
        <w:jc w:val="both"/>
        <w:rPr>
          <w:sz w:val="23"/>
          <w:szCs w:val="23"/>
        </w:rPr>
      </w:pPr>
    </w:p>
    <w:p w:rsidR="00A914B7" w:rsidRPr="00A914B7" w:rsidRDefault="00A914B7" w:rsidP="00A914B7">
      <w:pPr>
        <w:autoSpaceDE w:val="0"/>
        <w:autoSpaceDN w:val="0"/>
        <w:adjustRightInd w:val="0"/>
        <w:spacing w:before="0" w:after="0"/>
        <w:jc w:val="both"/>
        <w:rPr>
          <w:rFonts w:ascii="Times-Roman" w:hAnsi="Times-Roman" w:cs="Times-Roman"/>
          <w:sz w:val="24"/>
          <w:szCs w:val="24"/>
          <w:lang w:val="en-US"/>
        </w:rPr>
      </w:pPr>
      <w:r>
        <w:rPr>
          <w:rFonts w:ascii="Times-Roman" w:hAnsi="Times-Roman" w:cs="Times-Roman"/>
          <w:sz w:val="24"/>
          <w:szCs w:val="24"/>
          <w:lang w:val="en-US"/>
        </w:rPr>
        <w:t xml:space="preserve">The physical form of investment of such </w:t>
      </w:r>
      <w:r w:rsidR="009172D1">
        <w:rPr>
          <w:rFonts w:ascii="Times-Roman" w:hAnsi="Times-Roman" w:cs="Times-Roman"/>
          <w:sz w:val="24"/>
          <w:szCs w:val="24"/>
          <w:lang w:val="en-US"/>
        </w:rPr>
        <w:t xml:space="preserve">consumer security deposit since </w:t>
      </w:r>
      <w:r>
        <w:rPr>
          <w:rFonts w:ascii="Times-Roman" w:hAnsi="Times-Roman" w:cs="Times-Roman"/>
          <w:sz w:val="24"/>
          <w:szCs w:val="24"/>
          <w:lang w:val="en-US"/>
        </w:rPr>
        <w:t>1999-00 (year wise) in different financial instrument to be furnished.</w:t>
      </w:r>
    </w:p>
    <w:p w:rsidR="00A914B7" w:rsidRDefault="00A914B7" w:rsidP="00A914B7">
      <w:pPr>
        <w:autoSpaceDE w:val="0"/>
        <w:autoSpaceDN w:val="0"/>
        <w:adjustRightInd w:val="0"/>
        <w:spacing w:before="0" w:after="0"/>
        <w:jc w:val="both"/>
        <w:rPr>
          <w:b/>
          <w:sz w:val="23"/>
          <w:szCs w:val="23"/>
        </w:rPr>
      </w:pPr>
    </w:p>
    <w:p w:rsidR="005148B3" w:rsidRPr="00354E49" w:rsidRDefault="005148B3" w:rsidP="005148B3">
      <w:pPr>
        <w:autoSpaceDE w:val="0"/>
        <w:autoSpaceDN w:val="0"/>
        <w:adjustRightInd w:val="0"/>
        <w:spacing w:before="0" w:after="0"/>
        <w:jc w:val="both"/>
        <w:rPr>
          <w:b/>
          <w:sz w:val="23"/>
          <w:szCs w:val="23"/>
        </w:rPr>
      </w:pPr>
      <w:r w:rsidRPr="00354E49">
        <w:rPr>
          <w:b/>
          <w:sz w:val="23"/>
          <w:szCs w:val="23"/>
        </w:rPr>
        <w:t>Reply:</w:t>
      </w:r>
    </w:p>
    <w:p w:rsidR="005148B3" w:rsidRDefault="005148B3" w:rsidP="00A914B7">
      <w:pPr>
        <w:autoSpaceDE w:val="0"/>
        <w:autoSpaceDN w:val="0"/>
        <w:adjustRightInd w:val="0"/>
        <w:spacing w:before="0" w:after="0"/>
        <w:rPr>
          <w:b/>
          <w:sz w:val="23"/>
          <w:szCs w:val="23"/>
        </w:rPr>
      </w:pPr>
    </w:p>
    <w:p w:rsidR="005148B3" w:rsidRDefault="005148B3" w:rsidP="00A914B7">
      <w:pPr>
        <w:autoSpaceDE w:val="0"/>
        <w:autoSpaceDN w:val="0"/>
        <w:adjustRightInd w:val="0"/>
        <w:spacing w:before="0" w:after="0"/>
        <w:rPr>
          <w:b/>
          <w:sz w:val="23"/>
          <w:szCs w:val="23"/>
        </w:rPr>
      </w:pPr>
      <w:r w:rsidRPr="005148B3">
        <w:rPr>
          <w:sz w:val="23"/>
          <w:szCs w:val="23"/>
        </w:rPr>
        <w:t>The details are in</w:t>
      </w:r>
      <w:r w:rsidR="00064AC7">
        <w:rPr>
          <w:b/>
          <w:sz w:val="23"/>
          <w:szCs w:val="23"/>
        </w:rPr>
        <w:t xml:space="preserve"> Annexure-5</w:t>
      </w:r>
    </w:p>
    <w:p w:rsidR="005148B3" w:rsidRDefault="005148B3" w:rsidP="00A914B7">
      <w:pPr>
        <w:autoSpaceDE w:val="0"/>
        <w:autoSpaceDN w:val="0"/>
        <w:adjustRightInd w:val="0"/>
        <w:spacing w:before="0" w:after="0"/>
        <w:rPr>
          <w:b/>
          <w:sz w:val="23"/>
          <w:szCs w:val="23"/>
        </w:rPr>
      </w:pPr>
    </w:p>
    <w:p w:rsidR="00A914B7" w:rsidRPr="00C82565" w:rsidRDefault="00A914B7" w:rsidP="00C82565">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9</w:t>
      </w:r>
      <w:r w:rsidRPr="00994307">
        <w:rPr>
          <w:b/>
          <w:sz w:val="23"/>
          <w:szCs w:val="23"/>
        </w:rPr>
        <w:t>:</w:t>
      </w:r>
    </w:p>
    <w:p w:rsidR="00A914B7" w:rsidRDefault="00A914B7" w:rsidP="009172D1">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An amount of Rs.43.56 crore has been shown for the ensuing year 2019-20 under contractual and outsource obligation (F-12). Details of such calculation indicating the number of such employees, compensation per employee etc. along with actual expenses month-wise for the current till Nov, 2018 to be furnished. A short note on their responsibilities and effectiveness to be furnished.</w:t>
      </w:r>
    </w:p>
    <w:p w:rsidR="001D585C" w:rsidRDefault="001D585C" w:rsidP="00A914B7">
      <w:pPr>
        <w:autoSpaceDE w:val="0"/>
        <w:autoSpaceDN w:val="0"/>
        <w:adjustRightInd w:val="0"/>
        <w:spacing w:before="0" w:after="0"/>
        <w:jc w:val="both"/>
        <w:rPr>
          <w:rFonts w:ascii="Times-Roman" w:hAnsi="Times-Roman" w:cs="Times-Roman"/>
          <w:sz w:val="24"/>
          <w:szCs w:val="24"/>
          <w:lang w:val="en-US"/>
        </w:rPr>
      </w:pPr>
    </w:p>
    <w:p w:rsidR="001D585C" w:rsidRPr="00C82565" w:rsidRDefault="001D585C" w:rsidP="001D585C">
      <w:pPr>
        <w:autoSpaceDE w:val="0"/>
        <w:autoSpaceDN w:val="0"/>
        <w:adjustRightInd w:val="0"/>
        <w:spacing w:before="0" w:after="0"/>
        <w:jc w:val="both"/>
        <w:rPr>
          <w:b/>
          <w:sz w:val="23"/>
          <w:szCs w:val="23"/>
        </w:rPr>
      </w:pPr>
      <w:r w:rsidRPr="00354E49">
        <w:rPr>
          <w:b/>
          <w:sz w:val="23"/>
          <w:szCs w:val="23"/>
        </w:rPr>
        <w:t>Reply:</w:t>
      </w:r>
    </w:p>
    <w:p w:rsidR="001D585C" w:rsidRDefault="001D585C" w:rsidP="00A914B7">
      <w:pPr>
        <w:autoSpaceDE w:val="0"/>
        <w:autoSpaceDN w:val="0"/>
        <w:adjustRightInd w:val="0"/>
        <w:spacing w:before="0" w:after="0"/>
        <w:jc w:val="both"/>
        <w:rPr>
          <w:rFonts w:ascii="Times-Roman" w:hAnsi="Times-Roman" w:cs="Times-Roman"/>
          <w:sz w:val="24"/>
          <w:szCs w:val="24"/>
          <w:lang w:val="en-US"/>
        </w:rPr>
      </w:pPr>
      <w:r>
        <w:rPr>
          <w:rFonts w:ascii="Times-Roman" w:hAnsi="Times-Roman" w:cs="Times-Roman"/>
          <w:sz w:val="24"/>
          <w:szCs w:val="24"/>
          <w:lang w:val="en-US"/>
        </w:rPr>
        <w:t>The detail calculation under contractual and outsource obligations are as under.</w:t>
      </w:r>
    </w:p>
    <w:p w:rsidR="008B79D3" w:rsidRPr="00C82565" w:rsidRDefault="00C66BCE" w:rsidP="00C82565">
      <w:pPr>
        <w:autoSpaceDE w:val="0"/>
        <w:autoSpaceDN w:val="0"/>
        <w:adjustRightInd w:val="0"/>
        <w:spacing w:before="0" w:after="0"/>
        <w:jc w:val="both"/>
        <w:rPr>
          <w:rFonts w:ascii="Times-Roman" w:hAnsi="Times-Roman" w:cs="Times-Roman"/>
          <w:sz w:val="24"/>
          <w:szCs w:val="24"/>
          <w:lang w:val="en-US"/>
        </w:rPr>
      </w:pPr>
      <w:r>
        <w:rPr>
          <w:noProof/>
          <w:szCs w:val="24"/>
          <w:lang w:val="en-IN" w:eastAsia="en-IN"/>
        </w:rPr>
        <w:drawing>
          <wp:inline distT="0" distB="0" distL="0" distR="0">
            <wp:extent cx="5905500" cy="44386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905500" cy="4438650"/>
                    </a:xfrm>
                    <a:prstGeom prst="rect">
                      <a:avLst/>
                    </a:prstGeom>
                    <a:noFill/>
                    <a:ln w="9525">
                      <a:noFill/>
                      <a:miter lim="800000"/>
                      <a:headEnd/>
                      <a:tailEnd/>
                    </a:ln>
                  </pic:spPr>
                </pic:pic>
              </a:graphicData>
            </a:graphic>
          </wp:inline>
        </w:drawing>
      </w:r>
    </w:p>
    <w:p w:rsidR="008B79D3" w:rsidRDefault="00C66BCE" w:rsidP="0022213D">
      <w:pPr>
        <w:spacing w:line="360" w:lineRule="auto"/>
        <w:jc w:val="both"/>
        <w:rPr>
          <w:rFonts w:cs="Arial"/>
          <w:sz w:val="22"/>
          <w:szCs w:val="22"/>
        </w:rPr>
      </w:pPr>
      <w:r>
        <w:rPr>
          <w:noProof/>
          <w:szCs w:val="22"/>
          <w:lang w:val="en-IN" w:eastAsia="en-IN"/>
        </w:rPr>
        <w:lastRenderedPageBreak/>
        <w:drawing>
          <wp:inline distT="0" distB="0" distL="0" distR="0">
            <wp:extent cx="6010275" cy="3143250"/>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6010275" cy="3143250"/>
                    </a:xfrm>
                    <a:prstGeom prst="rect">
                      <a:avLst/>
                    </a:prstGeom>
                    <a:noFill/>
                    <a:ln w="9525">
                      <a:noFill/>
                      <a:miter lim="800000"/>
                      <a:headEnd/>
                      <a:tailEnd/>
                    </a:ln>
                  </pic:spPr>
                </pic:pic>
              </a:graphicData>
            </a:graphic>
          </wp:inline>
        </w:drawing>
      </w:r>
    </w:p>
    <w:p w:rsidR="008B79D3" w:rsidRPr="00C82565" w:rsidRDefault="0022213D" w:rsidP="00C82565">
      <w:pPr>
        <w:spacing w:line="360" w:lineRule="auto"/>
        <w:jc w:val="both"/>
        <w:rPr>
          <w:rFonts w:cs="Arial"/>
          <w:sz w:val="22"/>
          <w:szCs w:val="22"/>
        </w:rPr>
      </w:pPr>
      <w:r>
        <w:rPr>
          <w:rFonts w:cs="Arial"/>
          <w:sz w:val="22"/>
          <w:szCs w:val="22"/>
        </w:rPr>
        <w:t xml:space="preserve">The contractual / outsource personnel mostly engaged at Division levels on getting the approval of competent authority as per requirement received from concerned circle heads to overcome the acute shortage of field staff in order to manage the O&amp;M activities etc smoothly. </w:t>
      </w:r>
    </w:p>
    <w:p w:rsidR="008B79D3" w:rsidRDefault="008B79D3" w:rsidP="00A914B7">
      <w:pPr>
        <w:autoSpaceDE w:val="0"/>
        <w:autoSpaceDN w:val="0"/>
        <w:adjustRightInd w:val="0"/>
        <w:spacing w:before="0" w:after="0"/>
        <w:rPr>
          <w:b/>
          <w:sz w:val="23"/>
          <w:szCs w:val="23"/>
        </w:rPr>
      </w:pPr>
    </w:p>
    <w:p w:rsidR="00A914B7" w:rsidRDefault="00A914B7" w:rsidP="00A914B7">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10</w:t>
      </w:r>
      <w:r w:rsidRPr="00994307">
        <w:rPr>
          <w:b/>
          <w:sz w:val="23"/>
          <w:szCs w:val="23"/>
        </w:rPr>
        <w:t>:</w:t>
      </w:r>
    </w:p>
    <w:p w:rsidR="00A914B7" w:rsidRDefault="00A914B7" w:rsidP="00A914B7">
      <w:pPr>
        <w:autoSpaceDE w:val="0"/>
        <w:autoSpaceDN w:val="0"/>
        <w:adjustRightInd w:val="0"/>
        <w:spacing w:before="0" w:after="0"/>
        <w:jc w:val="both"/>
        <w:rPr>
          <w:rFonts w:ascii="Times-Roman" w:hAnsi="Times-Roman" w:cs="Times-Roman"/>
          <w:sz w:val="24"/>
          <w:szCs w:val="24"/>
          <w:lang w:val="en-US"/>
        </w:rPr>
      </w:pPr>
    </w:p>
    <w:p w:rsidR="00A914B7" w:rsidRPr="00A914B7" w:rsidRDefault="00A914B7" w:rsidP="009172D1">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The availability of fund in Employees Trust Fund as on 31.3.2018 and its pattern of investment to be submitted. Further, the actual month wise cash outflow towards terminal liability during FY 2017-18 and 2018-19 (actual up to November 2018) to be furnished.</w:t>
      </w:r>
    </w:p>
    <w:p w:rsidR="00A914B7" w:rsidRDefault="00A914B7" w:rsidP="00710351">
      <w:pPr>
        <w:autoSpaceDE w:val="0"/>
        <w:autoSpaceDN w:val="0"/>
        <w:adjustRightInd w:val="0"/>
        <w:spacing w:before="0" w:after="0"/>
        <w:jc w:val="both"/>
        <w:rPr>
          <w:sz w:val="23"/>
          <w:szCs w:val="23"/>
        </w:rPr>
      </w:pPr>
    </w:p>
    <w:p w:rsidR="00D50161" w:rsidRPr="00354E49" w:rsidRDefault="00D50161" w:rsidP="00D50161">
      <w:pPr>
        <w:autoSpaceDE w:val="0"/>
        <w:autoSpaceDN w:val="0"/>
        <w:adjustRightInd w:val="0"/>
        <w:spacing w:before="0" w:after="0"/>
        <w:jc w:val="both"/>
        <w:rPr>
          <w:b/>
          <w:sz w:val="23"/>
          <w:szCs w:val="23"/>
        </w:rPr>
      </w:pPr>
      <w:r w:rsidRPr="00354E49">
        <w:rPr>
          <w:b/>
          <w:sz w:val="23"/>
          <w:szCs w:val="23"/>
        </w:rPr>
        <w:t>Reply:</w:t>
      </w:r>
    </w:p>
    <w:p w:rsidR="00D50161" w:rsidRDefault="00D50161" w:rsidP="00A914B7">
      <w:pPr>
        <w:autoSpaceDE w:val="0"/>
        <w:autoSpaceDN w:val="0"/>
        <w:adjustRightInd w:val="0"/>
        <w:spacing w:before="0" w:after="0"/>
        <w:rPr>
          <w:b/>
          <w:sz w:val="23"/>
          <w:szCs w:val="23"/>
        </w:rPr>
      </w:pPr>
    </w:p>
    <w:p w:rsidR="00D50161" w:rsidRDefault="00D50161" w:rsidP="00A914B7">
      <w:pPr>
        <w:autoSpaceDE w:val="0"/>
        <w:autoSpaceDN w:val="0"/>
        <w:adjustRightInd w:val="0"/>
        <w:spacing w:before="0" w:after="0"/>
        <w:rPr>
          <w:b/>
          <w:sz w:val="23"/>
          <w:szCs w:val="23"/>
        </w:rPr>
      </w:pPr>
      <w:r w:rsidRPr="00D50161">
        <w:rPr>
          <w:sz w:val="23"/>
          <w:szCs w:val="23"/>
        </w:rPr>
        <w:t>The details are in</w:t>
      </w:r>
      <w:r w:rsidR="00064AC7">
        <w:rPr>
          <w:b/>
          <w:sz w:val="23"/>
          <w:szCs w:val="23"/>
        </w:rPr>
        <w:t xml:space="preserve"> Annxure -6</w:t>
      </w:r>
      <w:r>
        <w:rPr>
          <w:b/>
          <w:sz w:val="23"/>
          <w:szCs w:val="23"/>
        </w:rPr>
        <w:t xml:space="preserve"> (a) &amp; (b)</w:t>
      </w:r>
    </w:p>
    <w:p w:rsidR="00D50161" w:rsidRDefault="00D50161" w:rsidP="00A914B7">
      <w:pPr>
        <w:autoSpaceDE w:val="0"/>
        <w:autoSpaceDN w:val="0"/>
        <w:adjustRightInd w:val="0"/>
        <w:spacing w:before="0" w:after="0"/>
        <w:rPr>
          <w:b/>
          <w:sz w:val="23"/>
          <w:szCs w:val="23"/>
        </w:rPr>
      </w:pPr>
    </w:p>
    <w:p w:rsidR="00A914B7" w:rsidRDefault="00A914B7" w:rsidP="00A914B7">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11</w:t>
      </w:r>
      <w:r w:rsidRPr="00994307">
        <w:rPr>
          <w:b/>
          <w:sz w:val="23"/>
          <w:szCs w:val="23"/>
        </w:rPr>
        <w:t>:</w:t>
      </w:r>
    </w:p>
    <w:p w:rsidR="00A914B7" w:rsidRDefault="00A914B7" w:rsidP="00710351">
      <w:pPr>
        <w:autoSpaceDE w:val="0"/>
        <w:autoSpaceDN w:val="0"/>
        <w:adjustRightInd w:val="0"/>
        <w:spacing w:before="0" w:after="0"/>
        <w:jc w:val="both"/>
        <w:rPr>
          <w:sz w:val="23"/>
          <w:szCs w:val="23"/>
        </w:rPr>
      </w:pPr>
    </w:p>
    <w:p w:rsidR="00A914B7" w:rsidRPr="00A914B7" w:rsidRDefault="00A914B7" w:rsidP="009172D1">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Month wise cash outflow of terminal liabilities under different heads from April, 2017 to November, 2018 may be furnished. The arrear of terminal liabilities on account of 7</w:t>
      </w:r>
      <w:r>
        <w:rPr>
          <w:rFonts w:ascii="Times-Roman" w:hAnsi="Times-Roman" w:cs="Times-Roman"/>
          <w:sz w:val="16"/>
          <w:szCs w:val="16"/>
          <w:lang w:val="en-US"/>
        </w:rPr>
        <w:t xml:space="preserve">th </w:t>
      </w:r>
      <w:r>
        <w:rPr>
          <w:rFonts w:ascii="Times-Roman" w:hAnsi="Times-Roman" w:cs="Times-Roman"/>
          <w:sz w:val="24"/>
          <w:szCs w:val="24"/>
          <w:lang w:val="en-US"/>
        </w:rPr>
        <w:t>Pay implementation may be furnished.</w:t>
      </w:r>
    </w:p>
    <w:p w:rsidR="00A914B7" w:rsidRDefault="00A914B7" w:rsidP="00710351">
      <w:pPr>
        <w:autoSpaceDE w:val="0"/>
        <w:autoSpaceDN w:val="0"/>
        <w:adjustRightInd w:val="0"/>
        <w:spacing w:before="0" w:after="0"/>
        <w:jc w:val="both"/>
        <w:rPr>
          <w:sz w:val="23"/>
          <w:szCs w:val="23"/>
        </w:rPr>
      </w:pPr>
    </w:p>
    <w:p w:rsidR="008B5552" w:rsidRDefault="006949B6" w:rsidP="00A914B7">
      <w:pPr>
        <w:autoSpaceDE w:val="0"/>
        <w:autoSpaceDN w:val="0"/>
        <w:adjustRightInd w:val="0"/>
        <w:spacing w:before="0" w:after="0"/>
        <w:rPr>
          <w:b/>
          <w:sz w:val="23"/>
          <w:szCs w:val="23"/>
        </w:rPr>
      </w:pPr>
      <w:r>
        <w:rPr>
          <w:b/>
          <w:sz w:val="23"/>
          <w:szCs w:val="23"/>
        </w:rPr>
        <w:t>Reply :</w:t>
      </w:r>
    </w:p>
    <w:p w:rsidR="006949B6" w:rsidRDefault="006949B6" w:rsidP="00A914B7">
      <w:pPr>
        <w:autoSpaceDE w:val="0"/>
        <w:autoSpaceDN w:val="0"/>
        <w:adjustRightInd w:val="0"/>
        <w:spacing w:before="0" w:after="0"/>
        <w:rPr>
          <w:b/>
          <w:sz w:val="23"/>
          <w:szCs w:val="23"/>
        </w:rPr>
      </w:pPr>
    </w:p>
    <w:p w:rsidR="006949B6" w:rsidRDefault="006949B6" w:rsidP="00A914B7">
      <w:pPr>
        <w:autoSpaceDE w:val="0"/>
        <w:autoSpaceDN w:val="0"/>
        <w:adjustRightInd w:val="0"/>
        <w:spacing w:before="0" w:after="0"/>
        <w:rPr>
          <w:b/>
          <w:sz w:val="23"/>
          <w:szCs w:val="23"/>
        </w:rPr>
      </w:pPr>
      <w:r w:rsidRPr="006949B6">
        <w:rPr>
          <w:sz w:val="23"/>
          <w:szCs w:val="23"/>
        </w:rPr>
        <w:t>The details are in</w:t>
      </w:r>
      <w:r w:rsidR="00064AC7">
        <w:rPr>
          <w:b/>
          <w:sz w:val="23"/>
          <w:szCs w:val="23"/>
        </w:rPr>
        <w:t xml:space="preserve"> Annexure-7</w:t>
      </w:r>
    </w:p>
    <w:p w:rsidR="008B5552" w:rsidRDefault="008B5552" w:rsidP="00A914B7">
      <w:pPr>
        <w:autoSpaceDE w:val="0"/>
        <w:autoSpaceDN w:val="0"/>
        <w:adjustRightInd w:val="0"/>
        <w:spacing w:before="0" w:after="0"/>
        <w:rPr>
          <w:b/>
          <w:sz w:val="23"/>
          <w:szCs w:val="23"/>
        </w:rPr>
      </w:pPr>
    </w:p>
    <w:p w:rsidR="00A914B7" w:rsidRDefault="00A914B7" w:rsidP="00A914B7">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w:t>
      </w:r>
      <w:r w:rsidR="0045261E">
        <w:rPr>
          <w:b/>
          <w:sz w:val="23"/>
          <w:szCs w:val="23"/>
        </w:rPr>
        <w:t>2</w:t>
      </w:r>
      <w:r w:rsidRPr="00994307">
        <w:rPr>
          <w:b/>
          <w:sz w:val="23"/>
          <w:szCs w:val="23"/>
        </w:rPr>
        <w:t>:</w:t>
      </w:r>
    </w:p>
    <w:p w:rsidR="00A914B7" w:rsidRDefault="00A914B7" w:rsidP="00710351">
      <w:pPr>
        <w:autoSpaceDE w:val="0"/>
        <w:autoSpaceDN w:val="0"/>
        <w:adjustRightInd w:val="0"/>
        <w:spacing w:before="0" w:after="0"/>
        <w:jc w:val="both"/>
        <w:rPr>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Pr>
          <w:rFonts w:ascii="Times-Roman" w:hAnsi="Times-Roman" w:cs="Times-Roman"/>
          <w:sz w:val="24"/>
          <w:szCs w:val="24"/>
          <w:lang w:val="en-US"/>
        </w:rPr>
        <w:t>Month wise cash flow considering the revenue</w:t>
      </w:r>
      <w:r w:rsidR="008B5552">
        <w:rPr>
          <w:rFonts w:ascii="Times-Roman" w:hAnsi="Times-Roman" w:cs="Times-Roman"/>
          <w:sz w:val="24"/>
          <w:szCs w:val="24"/>
          <w:lang w:val="en-US"/>
        </w:rPr>
        <w:t xml:space="preserve"> items only for FY 2017-18 and </w:t>
      </w:r>
      <w:r>
        <w:rPr>
          <w:rFonts w:ascii="Times-Roman" w:hAnsi="Times-Roman" w:cs="Times-Roman"/>
          <w:sz w:val="24"/>
          <w:szCs w:val="24"/>
          <w:lang w:val="en-US"/>
        </w:rPr>
        <w:t>2018-19 (actual upto November 2018) to be submitted.</w:t>
      </w:r>
    </w:p>
    <w:p w:rsidR="0045261E" w:rsidRDefault="0045261E" w:rsidP="0045261E">
      <w:pPr>
        <w:autoSpaceDE w:val="0"/>
        <w:autoSpaceDN w:val="0"/>
        <w:adjustRightInd w:val="0"/>
        <w:spacing w:before="0" w:after="0"/>
        <w:rPr>
          <w:rFonts w:ascii="Times-Roman" w:hAnsi="Times-Roman" w:cs="Times-Roman"/>
          <w:sz w:val="24"/>
          <w:szCs w:val="24"/>
          <w:lang w:val="en-US"/>
        </w:rPr>
      </w:pPr>
    </w:p>
    <w:p w:rsidR="001340D5" w:rsidRDefault="001340D5" w:rsidP="0045261E">
      <w:pPr>
        <w:autoSpaceDE w:val="0"/>
        <w:autoSpaceDN w:val="0"/>
        <w:adjustRightInd w:val="0"/>
        <w:spacing w:before="0" w:after="0"/>
        <w:rPr>
          <w:b/>
          <w:sz w:val="23"/>
          <w:szCs w:val="23"/>
        </w:rPr>
      </w:pPr>
    </w:p>
    <w:p w:rsidR="001340D5" w:rsidRDefault="001340D5" w:rsidP="001340D5">
      <w:pPr>
        <w:autoSpaceDE w:val="0"/>
        <w:autoSpaceDN w:val="0"/>
        <w:adjustRightInd w:val="0"/>
        <w:spacing w:before="0" w:after="0"/>
        <w:rPr>
          <w:b/>
          <w:sz w:val="23"/>
          <w:szCs w:val="23"/>
        </w:rPr>
      </w:pPr>
      <w:r>
        <w:rPr>
          <w:b/>
          <w:sz w:val="23"/>
          <w:szCs w:val="23"/>
        </w:rPr>
        <w:t>Reply :</w:t>
      </w:r>
    </w:p>
    <w:p w:rsidR="001340D5" w:rsidRDefault="001340D5" w:rsidP="001340D5">
      <w:pPr>
        <w:autoSpaceDE w:val="0"/>
        <w:autoSpaceDN w:val="0"/>
        <w:adjustRightInd w:val="0"/>
        <w:spacing w:before="0" w:after="0"/>
        <w:rPr>
          <w:b/>
          <w:sz w:val="23"/>
          <w:szCs w:val="23"/>
        </w:rPr>
      </w:pPr>
    </w:p>
    <w:p w:rsidR="001340D5" w:rsidRDefault="001340D5" w:rsidP="001340D5">
      <w:pPr>
        <w:autoSpaceDE w:val="0"/>
        <w:autoSpaceDN w:val="0"/>
        <w:adjustRightInd w:val="0"/>
        <w:spacing w:before="0" w:after="0"/>
        <w:rPr>
          <w:b/>
          <w:sz w:val="23"/>
          <w:szCs w:val="23"/>
        </w:rPr>
      </w:pPr>
      <w:r w:rsidRPr="006949B6">
        <w:rPr>
          <w:sz w:val="23"/>
          <w:szCs w:val="23"/>
        </w:rPr>
        <w:t>The details are in</w:t>
      </w:r>
      <w:r>
        <w:rPr>
          <w:b/>
          <w:sz w:val="23"/>
          <w:szCs w:val="23"/>
        </w:rPr>
        <w:t xml:space="preserve"> Annexure-</w:t>
      </w:r>
      <w:r w:rsidR="00DE522B">
        <w:rPr>
          <w:b/>
          <w:sz w:val="23"/>
          <w:szCs w:val="23"/>
        </w:rPr>
        <w:t>8 &amp; 9</w:t>
      </w:r>
    </w:p>
    <w:p w:rsidR="001340D5" w:rsidRDefault="001340D5" w:rsidP="0045261E">
      <w:pPr>
        <w:autoSpaceDE w:val="0"/>
        <w:autoSpaceDN w:val="0"/>
        <w:adjustRightInd w:val="0"/>
        <w:spacing w:before="0" w:after="0"/>
        <w:rPr>
          <w:b/>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13</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Default="0045261E" w:rsidP="008B5552">
      <w:pPr>
        <w:autoSpaceDE w:val="0"/>
        <w:autoSpaceDN w:val="0"/>
        <w:adjustRightInd w:val="0"/>
        <w:spacing w:before="0" w:after="0" w:line="360" w:lineRule="auto"/>
        <w:rPr>
          <w:rFonts w:ascii="Times-Roman" w:hAnsi="Times-Roman" w:cs="Times-Roman"/>
          <w:sz w:val="24"/>
          <w:szCs w:val="24"/>
          <w:lang w:val="en-US"/>
        </w:rPr>
      </w:pPr>
      <w:r>
        <w:rPr>
          <w:rFonts w:ascii="Times-Roman" w:hAnsi="Times-Roman" w:cs="Times-Roman"/>
          <w:sz w:val="24"/>
          <w:szCs w:val="24"/>
          <w:lang w:val="en-US"/>
        </w:rPr>
        <w:t>Details of investment made out of the available funds from security deposit, pension trust and gratuity trust as on 31.3.2018 and upto November, 2018.</w:t>
      </w:r>
    </w:p>
    <w:p w:rsidR="0045261E" w:rsidRDefault="0045261E" w:rsidP="0045261E">
      <w:pPr>
        <w:autoSpaceDE w:val="0"/>
        <w:autoSpaceDN w:val="0"/>
        <w:adjustRightInd w:val="0"/>
        <w:spacing w:before="0" w:after="0"/>
        <w:rPr>
          <w:rFonts w:ascii="Times-Roman" w:hAnsi="Times-Roman" w:cs="Times-Roman"/>
          <w:sz w:val="24"/>
          <w:szCs w:val="24"/>
          <w:lang w:val="en-US"/>
        </w:rPr>
      </w:pPr>
    </w:p>
    <w:p w:rsidR="001B0B5E" w:rsidRDefault="001B0B5E" w:rsidP="001B0B5E">
      <w:pPr>
        <w:autoSpaceDE w:val="0"/>
        <w:autoSpaceDN w:val="0"/>
        <w:adjustRightInd w:val="0"/>
        <w:spacing w:before="0" w:after="0"/>
        <w:rPr>
          <w:b/>
          <w:sz w:val="23"/>
          <w:szCs w:val="23"/>
        </w:rPr>
      </w:pPr>
      <w:r>
        <w:rPr>
          <w:b/>
          <w:sz w:val="23"/>
          <w:szCs w:val="23"/>
        </w:rPr>
        <w:t>Reply :</w:t>
      </w:r>
    </w:p>
    <w:p w:rsidR="001B0B5E" w:rsidRDefault="001B0B5E" w:rsidP="001B0B5E">
      <w:pPr>
        <w:autoSpaceDE w:val="0"/>
        <w:autoSpaceDN w:val="0"/>
        <w:adjustRightInd w:val="0"/>
        <w:spacing w:before="0" w:after="0"/>
        <w:rPr>
          <w:b/>
          <w:sz w:val="23"/>
          <w:szCs w:val="23"/>
        </w:rPr>
      </w:pPr>
    </w:p>
    <w:p w:rsidR="001B0B5E" w:rsidRDefault="001B0B5E" w:rsidP="001B0B5E">
      <w:pPr>
        <w:autoSpaceDE w:val="0"/>
        <w:autoSpaceDN w:val="0"/>
        <w:adjustRightInd w:val="0"/>
        <w:spacing w:before="0" w:after="0"/>
        <w:rPr>
          <w:b/>
          <w:sz w:val="23"/>
          <w:szCs w:val="23"/>
        </w:rPr>
      </w:pPr>
      <w:r w:rsidRPr="006949B6">
        <w:rPr>
          <w:sz w:val="23"/>
          <w:szCs w:val="23"/>
        </w:rPr>
        <w:t>The details are in</w:t>
      </w:r>
      <w:r>
        <w:rPr>
          <w:b/>
          <w:sz w:val="23"/>
          <w:szCs w:val="23"/>
        </w:rPr>
        <w:t xml:space="preserve"> Annexure-</w:t>
      </w:r>
      <w:r w:rsidR="00DE522B">
        <w:rPr>
          <w:b/>
          <w:sz w:val="23"/>
          <w:szCs w:val="23"/>
        </w:rPr>
        <w:t>10</w:t>
      </w:r>
    </w:p>
    <w:p w:rsidR="001B0B5E" w:rsidRDefault="001B0B5E" w:rsidP="0045261E">
      <w:pPr>
        <w:autoSpaceDE w:val="0"/>
        <w:autoSpaceDN w:val="0"/>
        <w:adjustRightInd w:val="0"/>
        <w:spacing w:before="0" w:after="0"/>
        <w:rPr>
          <w:b/>
          <w:sz w:val="23"/>
          <w:szCs w:val="23"/>
        </w:rPr>
      </w:pPr>
    </w:p>
    <w:p w:rsidR="001B0B5E" w:rsidRDefault="001B0B5E" w:rsidP="0045261E">
      <w:pPr>
        <w:autoSpaceDE w:val="0"/>
        <w:autoSpaceDN w:val="0"/>
        <w:adjustRightInd w:val="0"/>
        <w:spacing w:before="0" w:after="0"/>
        <w:rPr>
          <w:b/>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14</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Default="0045261E" w:rsidP="008B5552">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Specific computerization year wise programme with regard to billing, collection, and consumer interface shall be given.</w:t>
      </w:r>
    </w:p>
    <w:p w:rsidR="006370C2" w:rsidRDefault="006370C2" w:rsidP="008B5552">
      <w:pPr>
        <w:autoSpaceDE w:val="0"/>
        <w:autoSpaceDN w:val="0"/>
        <w:adjustRightInd w:val="0"/>
        <w:spacing w:before="0" w:after="0" w:line="360" w:lineRule="auto"/>
        <w:jc w:val="both"/>
        <w:rPr>
          <w:rFonts w:ascii="Times-Roman" w:hAnsi="Times-Roman" w:cs="Times-Roman"/>
          <w:sz w:val="24"/>
          <w:szCs w:val="24"/>
          <w:lang w:val="en-US"/>
        </w:rPr>
      </w:pPr>
    </w:p>
    <w:p w:rsidR="006370C2" w:rsidRPr="006370C2" w:rsidRDefault="006370C2" w:rsidP="006370C2">
      <w:pPr>
        <w:autoSpaceDE w:val="0"/>
        <w:autoSpaceDN w:val="0"/>
        <w:adjustRightInd w:val="0"/>
        <w:spacing w:before="0" w:after="0" w:line="360" w:lineRule="auto"/>
        <w:jc w:val="both"/>
        <w:rPr>
          <w:b/>
          <w:sz w:val="23"/>
          <w:szCs w:val="23"/>
        </w:rPr>
      </w:pPr>
      <w:r>
        <w:rPr>
          <w:b/>
          <w:sz w:val="23"/>
          <w:szCs w:val="23"/>
        </w:rPr>
        <w:t xml:space="preserve">Reply : </w:t>
      </w:r>
      <w:r w:rsidRPr="00B02247">
        <w:rPr>
          <w:b/>
          <w:sz w:val="23"/>
          <w:szCs w:val="23"/>
        </w:rPr>
        <w:t>Billing</w:t>
      </w:r>
      <w:r w:rsidRPr="00B02247">
        <w:rPr>
          <w:sz w:val="23"/>
          <w:szCs w:val="23"/>
        </w:rPr>
        <w:t xml:space="preserve"> – In house billing software has been developed which is loaded in Android Mobile Phones for billing of 1 Phase consumers. The photo of the meter is taken along with the reading and then reading is fed manually to generate the bill on spot using Bluetooth thermal printers connected with the mobile phones. The GPRS enabled SIM cards inserted in the Mobile phones transfers immediately the data once the billing is done to our web server. The IMIE number of each mobile phone has been authenticated in our web data server for data down loading &amp; uploading of data after billing. Data cannot be downloaded / uploaded using any other mobile phone whose IMIE number is not authenticated in our system. In respect of 3 Phase consumers, the consumers having CD of more than 10 KW is covered under AMR where in the meter reading is directly converted through software for generation of bills. </w:t>
      </w:r>
    </w:p>
    <w:p w:rsidR="006370C2" w:rsidRPr="00B02247" w:rsidRDefault="006370C2" w:rsidP="006370C2">
      <w:pPr>
        <w:pStyle w:val="ListParagraph"/>
        <w:spacing w:after="0" w:line="360" w:lineRule="auto"/>
        <w:ind w:left="0"/>
        <w:jc w:val="both"/>
        <w:rPr>
          <w:rFonts w:ascii="Arial" w:eastAsia="Times New Roman" w:hAnsi="Arial"/>
          <w:sz w:val="23"/>
          <w:szCs w:val="23"/>
          <w:lang w:val="en-GB"/>
        </w:rPr>
      </w:pPr>
      <w:r w:rsidRPr="00B02247">
        <w:rPr>
          <w:rFonts w:ascii="Arial" w:eastAsia="Times New Roman" w:hAnsi="Arial"/>
          <w:sz w:val="23"/>
          <w:szCs w:val="23"/>
          <w:lang w:val="en-GB"/>
        </w:rPr>
        <w:t>The Billing system is fully automated and the bills are being generated through Oracle based software. The data management, consumer ledger etc is also fully computerised.</w:t>
      </w:r>
    </w:p>
    <w:p w:rsidR="006370C2" w:rsidRDefault="006370C2" w:rsidP="006370C2">
      <w:pPr>
        <w:pStyle w:val="ListParagraph"/>
        <w:spacing w:after="0" w:line="360" w:lineRule="auto"/>
        <w:ind w:left="0"/>
        <w:jc w:val="both"/>
        <w:rPr>
          <w:rFonts w:ascii="Arial" w:eastAsia="Times New Roman" w:hAnsi="Arial"/>
          <w:sz w:val="23"/>
          <w:szCs w:val="23"/>
          <w:lang w:val="en-GB"/>
        </w:rPr>
      </w:pPr>
      <w:r w:rsidRPr="00B02247">
        <w:rPr>
          <w:rFonts w:ascii="Arial" w:eastAsia="Times New Roman" w:hAnsi="Arial"/>
          <w:b/>
          <w:sz w:val="23"/>
          <w:szCs w:val="23"/>
          <w:lang w:val="en-GB"/>
        </w:rPr>
        <w:lastRenderedPageBreak/>
        <w:t xml:space="preserve">Collection: </w:t>
      </w:r>
      <w:r w:rsidRPr="00B02247">
        <w:rPr>
          <w:rFonts w:ascii="Arial" w:eastAsia="Times New Roman" w:hAnsi="Arial"/>
          <w:sz w:val="23"/>
          <w:szCs w:val="23"/>
          <w:lang w:val="en-GB"/>
        </w:rPr>
        <w:t xml:space="preserve">The daily collection is not fully computerised i.e partly manual and partly computerised. The collection is manually entered through the computer and then processed through computer at IT Center, Southco on monthly basis. The updated data on monthly basis is uploaded in the web </w:t>
      </w:r>
      <w:hyperlink r:id="rId12" w:history="1">
        <w:r w:rsidRPr="00B02247">
          <w:rPr>
            <w:rStyle w:val="Hyperlink"/>
            <w:rFonts w:ascii="Arial" w:eastAsia="Times New Roman" w:hAnsi="Arial"/>
            <w:sz w:val="23"/>
            <w:szCs w:val="23"/>
            <w:lang w:val="en-GB"/>
          </w:rPr>
          <w:t>www.southcoodisha.com</w:t>
        </w:r>
      </w:hyperlink>
      <w:r w:rsidRPr="00B02247">
        <w:rPr>
          <w:rFonts w:ascii="Arial" w:eastAsia="Times New Roman" w:hAnsi="Arial"/>
          <w:sz w:val="23"/>
          <w:szCs w:val="23"/>
          <w:lang w:val="en-GB"/>
        </w:rPr>
        <w:t xml:space="preserve">. The consumer can see its bill for the last 24 months bill in the web site of Southco. </w:t>
      </w:r>
    </w:p>
    <w:p w:rsidR="006370C2" w:rsidRPr="00B02247" w:rsidRDefault="006370C2" w:rsidP="006370C2">
      <w:pPr>
        <w:pStyle w:val="ListParagraph"/>
        <w:spacing w:after="0" w:line="360" w:lineRule="auto"/>
        <w:ind w:left="0"/>
        <w:jc w:val="both"/>
        <w:rPr>
          <w:rFonts w:ascii="Arial" w:eastAsia="Times New Roman" w:hAnsi="Arial"/>
          <w:sz w:val="23"/>
          <w:szCs w:val="23"/>
          <w:lang w:val="en-GB"/>
        </w:rPr>
      </w:pPr>
      <w:r w:rsidRPr="00B02247">
        <w:rPr>
          <w:rFonts w:ascii="Arial" w:eastAsia="Times New Roman" w:hAnsi="Arial"/>
          <w:sz w:val="23"/>
          <w:szCs w:val="23"/>
          <w:lang w:val="en-GB"/>
        </w:rPr>
        <w:t xml:space="preserve"> Presently</w:t>
      </w:r>
      <w:r>
        <w:rPr>
          <w:rFonts w:ascii="Arial" w:eastAsia="Times New Roman" w:hAnsi="Arial"/>
          <w:sz w:val="23"/>
          <w:szCs w:val="23"/>
          <w:lang w:val="en-GB"/>
        </w:rPr>
        <w:t xml:space="preserve"> a Revenue collection module(RCS) a </w:t>
      </w:r>
      <w:r w:rsidRPr="00E04E93">
        <w:rPr>
          <w:rFonts w:ascii="Arial" w:eastAsia="Times New Roman" w:hAnsi="Arial"/>
          <w:sz w:val="23"/>
          <w:szCs w:val="23"/>
          <w:lang w:val="en-GB"/>
        </w:rPr>
        <w:t xml:space="preserve"> </w:t>
      </w:r>
      <w:r w:rsidRPr="00B02247">
        <w:rPr>
          <w:rFonts w:ascii="Arial" w:eastAsia="Times New Roman" w:hAnsi="Arial"/>
          <w:sz w:val="23"/>
          <w:szCs w:val="23"/>
          <w:lang w:val="en-GB"/>
        </w:rPr>
        <w:t>software is developed by M/s Tech Mahindra</w:t>
      </w:r>
      <w:r>
        <w:rPr>
          <w:rFonts w:ascii="Arial" w:eastAsia="Times New Roman" w:hAnsi="Arial"/>
          <w:sz w:val="23"/>
          <w:szCs w:val="23"/>
          <w:lang w:val="en-GB"/>
        </w:rPr>
        <w:t xml:space="preserve"> a Noida based IT company is fully operational in five circles of southco namely City,Berhampur,Aska,Jeypore,Bhanjanagar out of six circles</w:t>
      </w:r>
      <w:r w:rsidRPr="00B02247">
        <w:rPr>
          <w:rFonts w:ascii="Arial" w:eastAsia="Times New Roman" w:hAnsi="Arial"/>
          <w:sz w:val="23"/>
          <w:szCs w:val="23"/>
          <w:lang w:val="en-GB"/>
        </w:rPr>
        <w:t>.</w:t>
      </w:r>
      <w:r>
        <w:rPr>
          <w:rFonts w:ascii="Arial" w:eastAsia="Times New Roman" w:hAnsi="Arial"/>
          <w:sz w:val="23"/>
          <w:szCs w:val="23"/>
          <w:lang w:val="en-GB"/>
        </w:rPr>
        <w:t xml:space="preserve"> An amount of Rs 4 crore is collected from around 3 lakh consumers every month. We are planning to make collection fully automated by Sept-19.</w:t>
      </w:r>
    </w:p>
    <w:p w:rsidR="006370C2" w:rsidRPr="00B02247" w:rsidRDefault="006370C2" w:rsidP="006370C2">
      <w:pPr>
        <w:autoSpaceDE w:val="0"/>
        <w:autoSpaceDN w:val="0"/>
        <w:adjustRightInd w:val="0"/>
        <w:spacing w:line="360" w:lineRule="auto"/>
        <w:jc w:val="both"/>
        <w:rPr>
          <w:b/>
          <w:sz w:val="23"/>
          <w:szCs w:val="23"/>
        </w:rPr>
      </w:pPr>
      <w:r w:rsidRPr="00B02247">
        <w:rPr>
          <w:b/>
          <w:sz w:val="23"/>
          <w:szCs w:val="23"/>
        </w:rPr>
        <w:t xml:space="preserve">Consumer Interface: </w:t>
      </w:r>
    </w:p>
    <w:p w:rsidR="006370C2" w:rsidRPr="00011D1A" w:rsidRDefault="006370C2" w:rsidP="006370C2">
      <w:pPr>
        <w:numPr>
          <w:ilvl w:val="0"/>
          <w:numId w:val="17"/>
        </w:numPr>
        <w:autoSpaceDE w:val="0"/>
        <w:autoSpaceDN w:val="0"/>
        <w:adjustRightInd w:val="0"/>
        <w:spacing w:line="360" w:lineRule="auto"/>
        <w:jc w:val="both"/>
        <w:rPr>
          <w:sz w:val="23"/>
          <w:szCs w:val="23"/>
        </w:rPr>
      </w:pPr>
      <w:r w:rsidRPr="00011D1A">
        <w:rPr>
          <w:sz w:val="23"/>
          <w:szCs w:val="23"/>
        </w:rPr>
        <w:t>In the 1st Phase Southco has already implemented on line new connection module and is running successfully. During the current year more than 40000 consumers are already availing power supply through online.</w:t>
      </w:r>
    </w:p>
    <w:p w:rsidR="006370C2" w:rsidRPr="00011D1A" w:rsidRDefault="006370C2" w:rsidP="006370C2">
      <w:pPr>
        <w:numPr>
          <w:ilvl w:val="0"/>
          <w:numId w:val="17"/>
        </w:numPr>
        <w:autoSpaceDE w:val="0"/>
        <w:autoSpaceDN w:val="0"/>
        <w:adjustRightInd w:val="0"/>
        <w:spacing w:line="360" w:lineRule="auto"/>
        <w:jc w:val="both"/>
        <w:rPr>
          <w:sz w:val="23"/>
          <w:szCs w:val="23"/>
        </w:rPr>
      </w:pPr>
      <w:r w:rsidRPr="00011D1A">
        <w:rPr>
          <w:sz w:val="23"/>
          <w:szCs w:val="23"/>
        </w:rPr>
        <w:t>To redress the consumer grievances,</w:t>
      </w:r>
      <w:r>
        <w:rPr>
          <w:sz w:val="23"/>
          <w:szCs w:val="23"/>
        </w:rPr>
        <w:t xml:space="preserve"> one </w:t>
      </w:r>
      <w:r w:rsidRPr="00011D1A">
        <w:rPr>
          <w:sz w:val="23"/>
          <w:szCs w:val="23"/>
        </w:rPr>
        <w:t xml:space="preserve">Customer Care Centre </w:t>
      </w:r>
      <w:r>
        <w:rPr>
          <w:sz w:val="23"/>
          <w:szCs w:val="23"/>
        </w:rPr>
        <w:t>presently working in Berhampur city</w:t>
      </w:r>
      <w:r w:rsidRPr="00011D1A">
        <w:rPr>
          <w:sz w:val="23"/>
          <w:szCs w:val="23"/>
        </w:rPr>
        <w:t xml:space="preserve"> </w:t>
      </w:r>
      <w:r>
        <w:rPr>
          <w:sz w:val="23"/>
          <w:szCs w:val="23"/>
        </w:rPr>
        <w:t>locking after Berhampur area</w:t>
      </w:r>
      <w:r w:rsidRPr="00011D1A">
        <w:rPr>
          <w:sz w:val="23"/>
          <w:szCs w:val="23"/>
        </w:rPr>
        <w:t xml:space="preserve">. </w:t>
      </w:r>
    </w:p>
    <w:p w:rsidR="0045261E" w:rsidRPr="00C82565" w:rsidRDefault="006370C2" w:rsidP="00C82565">
      <w:pPr>
        <w:numPr>
          <w:ilvl w:val="0"/>
          <w:numId w:val="17"/>
        </w:numPr>
        <w:autoSpaceDE w:val="0"/>
        <w:autoSpaceDN w:val="0"/>
        <w:adjustRightInd w:val="0"/>
        <w:spacing w:line="360" w:lineRule="auto"/>
        <w:jc w:val="both"/>
        <w:rPr>
          <w:sz w:val="23"/>
          <w:szCs w:val="23"/>
        </w:rPr>
      </w:pPr>
      <w:r w:rsidRPr="00011D1A">
        <w:rPr>
          <w:sz w:val="23"/>
          <w:szCs w:val="23"/>
        </w:rPr>
        <w:t>Meter Management S</w:t>
      </w:r>
      <w:r>
        <w:rPr>
          <w:sz w:val="23"/>
          <w:szCs w:val="23"/>
        </w:rPr>
        <w:t>ystem (MMS) is fully automated</w:t>
      </w:r>
      <w:r w:rsidRPr="00011D1A">
        <w:rPr>
          <w:sz w:val="23"/>
          <w:szCs w:val="23"/>
        </w:rPr>
        <w:t>. The incoming and outgoing of meters is being posted through the software.</w:t>
      </w: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15</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Pr="0045261E" w:rsidRDefault="0045261E" w:rsidP="008B5552">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What are the ongoing training programmes of the employees at all level in order to enhance their skills to tackle billing, collection and technical difficulties on the ground?</w:t>
      </w:r>
    </w:p>
    <w:p w:rsidR="0045261E" w:rsidRDefault="0045261E" w:rsidP="00710351">
      <w:pPr>
        <w:autoSpaceDE w:val="0"/>
        <w:autoSpaceDN w:val="0"/>
        <w:adjustRightInd w:val="0"/>
        <w:spacing w:before="0" w:after="0"/>
        <w:jc w:val="both"/>
        <w:rPr>
          <w:sz w:val="23"/>
          <w:szCs w:val="23"/>
        </w:rPr>
      </w:pPr>
    </w:p>
    <w:p w:rsidR="001B0B5E" w:rsidRDefault="001B0B5E" w:rsidP="001B0B5E">
      <w:pPr>
        <w:autoSpaceDE w:val="0"/>
        <w:autoSpaceDN w:val="0"/>
        <w:adjustRightInd w:val="0"/>
        <w:spacing w:before="0" w:after="0"/>
        <w:rPr>
          <w:b/>
          <w:sz w:val="23"/>
          <w:szCs w:val="23"/>
        </w:rPr>
      </w:pPr>
      <w:r>
        <w:rPr>
          <w:b/>
          <w:sz w:val="23"/>
          <w:szCs w:val="23"/>
        </w:rPr>
        <w:t>Reply :</w:t>
      </w:r>
    </w:p>
    <w:p w:rsidR="001B0B5E" w:rsidRDefault="001B0B5E" w:rsidP="001B0B5E">
      <w:pPr>
        <w:autoSpaceDE w:val="0"/>
        <w:autoSpaceDN w:val="0"/>
        <w:adjustRightInd w:val="0"/>
        <w:spacing w:before="0" w:after="0"/>
        <w:rPr>
          <w:b/>
          <w:sz w:val="23"/>
          <w:szCs w:val="23"/>
        </w:rPr>
      </w:pPr>
    </w:p>
    <w:p w:rsidR="001B0B5E" w:rsidRDefault="001B0B5E" w:rsidP="001B0B5E">
      <w:pPr>
        <w:autoSpaceDE w:val="0"/>
        <w:autoSpaceDN w:val="0"/>
        <w:adjustRightInd w:val="0"/>
        <w:spacing w:before="0" w:after="0"/>
        <w:rPr>
          <w:b/>
          <w:sz w:val="23"/>
          <w:szCs w:val="23"/>
        </w:rPr>
      </w:pPr>
      <w:r w:rsidRPr="006949B6">
        <w:rPr>
          <w:sz w:val="23"/>
          <w:szCs w:val="23"/>
        </w:rPr>
        <w:t>The details are in</w:t>
      </w:r>
      <w:r>
        <w:rPr>
          <w:b/>
          <w:sz w:val="23"/>
          <w:szCs w:val="23"/>
        </w:rPr>
        <w:t xml:space="preserve"> Annexure- 1</w:t>
      </w:r>
      <w:r w:rsidR="00DE522B">
        <w:rPr>
          <w:b/>
          <w:sz w:val="23"/>
          <w:szCs w:val="23"/>
        </w:rPr>
        <w:t>1</w:t>
      </w:r>
    </w:p>
    <w:p w:rsidR="0045261E" w:rsidRDefault="0045261E" w:rsidP="00710351">
      <w:pPr>
        <w:autoSpaceDE w:val="0"/>
        <w:autoSpaceDN w:val="0"/>
        <w:adjustRightInd w:val="0"/>
        <w:spacing w:before="0" w:after="0"/>
        <w:jc w:val="both"/>
        <w:rPr>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16</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Pr="0045261E" w:rsidRDefault="0045261E" w:rsidP="008B5552">
      <w:pPr>
        <w:autoSpaceDE w:val="0"/>
        <w:autoSpaceDN w:val="0"/>
        <w:adjustRightInd w:val="0"/>
        <w:spacing w:before="0" w:after="0" w:line="360" w:lineRule="auto"/>
        <w:rPr>
          <w:rFonts w:ascii="Times-Roman" w:hAnsi="Times-Roman" w:cs="Times-Roman"/>
          <w:sz w:val="24"/>
          <w:szCs w:val="24"/>
          <w:lang w:val="en-US"/>
        </w:rPr>
      </w:pPr>
      <w:r>
        <w:rPr>
          <w:rFonts w:ascii="Times-Roman" w:hAnsi="Times-Roman" w:cs="Times-Roman"/>
          <w:sz w:val="24"/>
          <w:szCs w:val="24"/>
          <w:lang w:val="en-US"/>
        </w:rPr>
        <w:t>Employee engaged in franchisee operated divisions to be furnished along with a note on their roles and responsibilities.</w:t>
      </w:r>
    </w:p>
    <w:p w:rsidR="0045261E" w:rsidRDefault="0045261E" w:rsidP="00710351">
      <w:pPr>
        <w:autoSpaceDE w:val="0"/>
        <w:autoSpaceDN w:val="0"/>
        <w:adjustRightInd w:val="0"/>
        <w:spacing w:before="0" w:after="0"/>
        <w:jc w:val="both"/>
        <w:rPr>
          <w:sz w:val="23"/>
          <w:szCs w:val="23"/>
        </w:rPr>
      </w:pPr>
    </w:p>
    <w:p w:rsidR="00EE31AB" w:rsidRPr="00EE31AB" w:rsidRDefault="00EE31AB" w:rsidP="00EE31AB">
      <w:pPr>
        <w:autoSpaceDE w:val="0"/>
        <w:autoSpaceDN w:val="0"/>
        <w:adjustRightInd w:val="0"/>
        <w:spacing w:before="0" w:after="0"/>
        <w:rPr>
          <w:b/>
          <w:sz w:val="23"/>
          <w:szCs w:val="23"/>
        </w:rPr>
      </w:pPr>
      <w:r>
        <w:rPr>
          <w:b/>
          <w:sz w:val="23"/>
          <w:szCs w:val="23"/>
        </w:rPr>
        <w:t xml:space="preserve">Reply : </w:t>
      </w:r>
      <w:r w:rsidRPr="00E04E93">
        <w:rPr>
          <w:rFonts w:cs="Arial"/>
          <w:sz w:val="23"/>
          <w:szCs w:val="23"/>
        </w:rPr>
        <w:t>Presently, no franchisee (Input Based) is operated in any Divisions under Southco Utility.</w:t>
      </w:r>
    </w:p>
    <w:p w:rsidR="00EE31AB" w:rsidRDefault="00EE31AB" w:rsidP="0045261E">
      <w:pPr>
        <w:autoSpaceDE w:val="0"/>
        <w:autoSpaceDN w:val="0"/>
        <w:adjustRightInd w:val="0"/>
        <w:spacing w:before="0" w:after="0"/>
        <w:rPr>
          <w:b/>
          <w:sz w:val="23"/>
          <w:szCs w:val="23"/>
        </w:rPr>
      </w:pPr>
    </w:p>
    <w:p w:rsidR="00EE31AB" w:rsidRDefault="00EE31AB" w:rsidP="0045261E">
      <w:pPr>
        <w:autoSpaceDE w:val="0"/>
        <w:autoSpaceDN w:val="0"/>
        <w:adjustRightInd w:val="0"/>
        <w:spacing w:before="0" w:after="0"/>
        <w:rPr>
          <w:b/>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17</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Pr="004578F7" w:rsidRDefault="0045261E" w:rsidP="004578F7">
      <w:pPr>
        <w:autoSpaceDE w:val="0"/>
        <w:autoSpaceDN w:val="0"/>
        <w:adjustRightInd w:val="0"/>
        <w:spacing w:before="0" w:after="0" w:line="360" w:lineRule="auto"/>
        <w:jc w:val="both"/>
        <w:rPr>
          <w:sz w:val="23"/>
          <w:szCs w:val="23"/>
        </w:rPr>
      </w:pPr>
      <w:r w:rsidRPr="004578F7">
        <w:rPr>
          <w:sz w:val="23"/>
          <w:szCs w:val="23"/>
        </w:rPr>
        <w:t>The performance of franchisee operated divisions including expenses, revenue realized, MU handled for last two years to be furnished. A note on performance and constraints of franchisee operation for each division to be furnished.</w:t>
      </w:r>
    </w:p>
    <w:p w:rsidR="00EE31AB" w:rsidRDefault="00EE31AB" w:rsidP="00EE31AB">
      <w:pPr>
        <w:autoSpaceDE w:val="0"/>
        <w:autoSpaceDN w:val="0"/>
        <w:adjustRightInd w:val="0"/>
        <w:spacing w:before="0" w:after="0"/>
        <w:rPr>
          <w:b/>
          <w:sz w:val="23"/>
          <w:szCs w:val="23"/>
        </w:rPr>
      </w:pPr>
    </w:p>
    <w:p w:rsidR="00EE31AB" w:rsidRPr="00EE31AB" w:rsidRDefault="00EE31AB" w:rsidP="00EE31AB">
      <w:pPr>
        <w:autoSpaceDE w:val="0"/>
        <w:autoSpaceDN w:val="0"/>
        <w:adjustRightInd w:val="0"/>
        <w:spacing w:before="0" w:after="0"/>
        <w:rPr>
          <w:b/>
          <w:sz w:val="23"/>
          <w:szCs w:val="23"/>
        </w:rPr>
      </w:pPr>
      <w:r>
        <w:rPr>
          <w:b/>
          <w:sz w:val="23"/>
          <w:szCs w:val="23"/>
        </w:rPr>
        <w:t xml:space="preserve">Reply : </w:t>
      </w:r>
      <w:r w:rsidRPr="00E04E93">
        <w:rPr>
          <w:rFonts w:cs="Arial"/>
          <w:sz w:val="23"/>
          <w:szCs w:val="23"/>
        </w:rPr>
        <w:t>Presently, no franchisee (Input Based) is operated in any Divisions under Southco Utility.</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18</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Pr="004578F7" w:rsidRDefault="0045261E" w:rsidP="004578F7">
      <w:pPr>
        <w:autoSpaceDE w:val="0"/>
        <w:autoSpaceDN w:val="0"/>
        <w:adjustRightInd w:val="0"/>
        <w:spacing w:before="0" w:after="0" w:line="360" w:lineRule="auto"/>
        <w:jc w:val="both"/>
        <w:rPr>
          <w:sz w:val="23"/>
          <w:szCs w:val="23"/>
        </w:rPr>
      </w:pPr>
      <w:r w:rsidRPr="004578F7">
        <w:rPr>
          <w:sz w:val="23"/>
          <w:szCs w:val="23"/>
        </w:rPr>
        <w:t>As per OERC Tariff Regulation, 2014, the licensees are required to submit the segregated audited accounts from FY 2014-15 onwards for Wheeling and Retail business.</w:t>
      </w:r>
    </w:p>
    <w:p w:rsidR="00AD7C37" w:rsidRPr="004578F7" w:rsidRDefault="00AD7C37" w:rsidP="004578F7">
      <w:pPr>
        <w:autoSpaceDE w:val="0"/>
        <w:autoSpaceDN w:val="0"/>
        <w:adjustRightInd w:val="0"/>
        <w:spacing w:before="0" w:after="0" w:line="360" w:lineRule="auto"/>
        <w:jc w:val="both"/>
        <w:rPr>
          <w:sz w:val="23"/>
          <w:szCs w:val="23"/>
        </w:rPr>
      </w:pPr>
    </w:p>
    <w:p w:rsidR="00AD7C37" w:rsidRDefault="00AD7C37" w:rsidP="00AD7C37">
      <w:pPr>
        <w:pStyle w:val="ListParagraph"/>
        <w:spacing w:after="0" w:line="360" w:lineRule="auto"/>
        <w:ind w:left="0"/>
        <w:contextualSpacing w:val="0"/>
        <w:jc w:val="both"/>
        <w:rPr>
          <w:rFonts w:ascii="Arial" w:eastAsia="Times New Roman" w:hAnsi="Arial"/>
          <w:sz w:val="23"/>
          <w:szCs w:val="23"/>
          <w:lang w:val="en-GB"/>
        </w:rPr>
      </w:pPr>
      <w:r w:rsidRPr="00AE534C">
        <w:rPr>
          <w:rFonts w:ascii="Arial" w:eastAsia="Times New Roman" w:hAnsi="Arial"/>
          <w:b/>
          <w:sz w:val="23"/>
          <w:szCs w:val="23"/>
          <w:lang w:val="en-GB"/>
        </w:rPr>
        <w:t>Reply:</w:t>
      </w:r>
      <w:r w:rsidRPr="00AE534C">
        <w:rPr>
          <w:rFonts w:ascii="Arial" w:eastAsia="Times New Roman" w:hAnsi="Arial"/>
          <w:sz w:val="23"/>
          <w:szCs w:val="23"/>
          <w:lang w:val="en-GB"/>
        </w:rPr>
        <w:t xml:space="preserve"> </w:t>
      </w:r>
    </w:p>
    <w:p w:rsidR="00AD7C37" w:rsidRDefault="00AD7C37" w:rsidP="00AD7C37">
      <w:pPr>
        <w:pStyle w:val="ListParagraph"/>
        <w:spacing w:after="0" w:line="360" w:lineRule="auto"/>
        <w:ind w:left="0"/>
        <w:contextualSpacing w:val="0"/>
        <w:jc w:val="both"/>
        <w:rPr>
          <w:rFonts w:ascii="Arial" w:eastAsia="Times New Roman" w:hAnsi="Arial"/>
          <w:b/>
          <w:sz w:val="23"/>
          <w:szCs w:val="23"/>
          <w:highlight w:val="yellow"/>
          <w:lang w:val="en-GB"/>
        </w:rPr>
      </w:pPr>
      <w:r>
        <w:rPr>
          <w:rFonts w:ascii="Arial" w:eastAsia="Times New Roman" w:hAnsi="Arial"/>
          <w:sz w:val="23"/>
          <w:szCs w:val="23"/>
          <w:lang w:val="en-GB"/>
        </w:rPr>
        <w:t>The segregated Audited Accounts from FY 2014-15 and Wheeling and Retail Business has not yet made. However, the cost allocation of Wheeling and Retail Supply Cost for FY 2019-20 have been submitted vide para 7 (Page 66) of the Petition.</w:t>
      </w:r>
    </w:p>
    <w:p w:rsidR="0045261E" w:rsidRDefault="0045261E" w:rsidP="00710351">
      <w:pPr>
        <w:autoSpaceDE w:val="0"/>
        <w:autoSpaceDN w:val="0"/>
        <w:adjustRightInd w:val="0"/>
        <w:spacing w:before="0" w:after="0"/>
        <w:jc w:val="both"/>
        <w:rPr>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19</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Pr="005020BB" w:rsidRDefault="0045261E" w:rsidP="005020BB">
      <w:pPr>
        <w:autoSpaceDE w:val="0"/>
        <w:autoSpaceDN w:val="0"/>
        <w:adjustRightInd w:val="0"/>
        <w:spacing w:before="0" w:after="0" w:line="360" w:lineRule="auto"/>
        <w:jc w:val="both"/>
        <w:rPr>
          <w:sz w:val="23"/>
          <w:szCs w:val="23"/>
        </w:rPr>
      </w:pPr>
      <w:r w:rsidRPr="005020BB">
        <w:rPr>
          <w:sz w:val="23"/>
          <w:szCs w:val="23"/>
        </w:rPr>
        <w:t>In the recent past years many system strengthening programmes have been undertaken under various schemes of the state and central government. The assets are also being added through capital contribution from the consumers and loan. The Fixed Asset Register therefore contains necessary details required to compute depreciation. The commission in the past has also emphasized on the submission of the Fixed Asset Register. The up-to-date Fixed Asset Register to be furnished.</w:t>
      </w:r>
    </w:p>
    <w:p w:rsidR="0045261E" w:rsidRDefault="0045261E" w:rsidP="00710351">
      <w:pPr>
        <w:autoSpaceDE w:val="0"/>
        <w:autoSpaceDN w:val="0"/>
        <w:adjustRightInd w:val="0"/>
        <w:spacing w:before="0" w:after="0"/>
        <w:jc w:val="both"/>
        <w:rPr>
          <w:sz w:val="23"/>
          <w:szCs w:val="23"/>
        </w:rPr>
      </w:pPr>
    </w:p>
    <w:p w:rsidR="00B709FC" w:rsidRDefault="00B709FC" w:rsidP="00B709FC">
      <w:pPr>
        <w:pStyle w:val="ListParagraph"/>
        <w:spacing w:after="0" w:line="360" w:lineRule="auto"/>
        <w:ind w:left="0"/>
        <w:contextualSpacing w:val="0"/>
        <w:jc w:val="both"/>
        <w:rPr>
          <w:rFonts w:ascii="Arial" w:eastAsia="Times New Roman" w:hAnsi="Arial"/>
          <w:sz w:val="23"/>
          <w:szCs w:val="23"/>
          <w:lang w:val="en-GB"/>
        </w:rPr>
      </w:pPr>
      <w:r w:rsidRPr="00AE534C">
        <w:rPr>
          <w:rFonts w:ascii="Arial" w:eastAsia="Times New Roman" w:hAnsi="Arial"/>
          <w:b/>
          <w:sz w:val="23"/>
          <w:szCs w:val="23"/>
          <w:lang w:val="en-GB"/>
        </w:rPr>
        <w:t>Reply:</w:t>
      </w:r>
      <w:r w:rsidRPr="00AE534C">
        <w:rPr>
          <w:rFonts w:ascii="Arial" w:eastAsia="Times New Roman" w:hAnsi="Arial"/>
          <w:sz w:val="23"/>
          <w:szCs w:val="23"/>
          <w:lang w:val="en-GB"/>
        </w:rPr>
        <w:t xml:space="preserve"> </w:t>
      </w:r>
    </w:p>
    <w:p w:rsidR="00D67FBC" w:rsidRDefault="001B0818" w:rsidP="001B0818">
      <w:pPr>
        <w:autoSpaceDE w:val="0"/>
        <w:autoSpaceDN w:val="0"/>
        <w:adjustRightInd w:val="0"/>
        <w:spacing w:before="0" w:after="0" w:line="360" w:lineRule="auto"/>
        <w:jc w:val="both"/>
        <w:rPr>
          <w:sz w:val="23"/>
          <w:szCs w:val="23"/>
        </w:rPr>
      </w:pPr>
      <w:r>
        <w:rPr>
          <w:sz w:val="23"/>
          <w:szCs w:val="23"/>
        </w:rPr>
        <w:t>SOUTHCO has</w:t>
      </w:r>
      <w:r w:rsidR="00B709FC">
        <w:rPr>
          <w:sz w:val="23"/>
          <w:szCs w:val="23"/>
        </w:rPr>
        <w:t xml:space="preserve"> already submitted the fixed asset register as on 31</w:t>
      </w:r>
      <w:r w:rsidR="00B709FC" w:rsidRPr="00B709FC">
        <w:rPr>
          <w:sz w:val="23"/>
          <w:szCs w:val="23"/>
          <w:vertAlign w:val="superscript"/>
        </w:rPr>
        <w:t>st</w:t>
      </w:r>
      <w:r w:rsidR="00B709FC">
        <w:rPr>
          <w:sz w:val="23"/>
          <w:szCs w:val="23"/>
        </w:rPr>
        <w:t xml:space="preserve"> Mach-2017 before the Hon’ble Commission. The FAR as on 31</w:t>
      </w:r>
      <w:r w:rsidR="00B709FC" w:rsidRPr="00B709FC">
        <w:rPr>
          <w:sz w:val="23"/>
          <w:szCs w:val="23"/>
          <w:vertAlign w:val="superscript"/>
        </w:rPr>
        <w:t>st</w:t>
      </w:r>
      <w:r w:rsidR="00B709FC">
        <w:rPr>
          <w:sz w:val="23"/>
          <w:szCs w:val="23"/>
        </w:rPr>
        <w:t xml:space="preserve"> March-2018 shall be submitted by 31</w:t>
      </w:r>
      <w:r w:rsidR="00B709FC" w:rsidRPr="00B709FC">
        <w:rPr>
          <w:sz w:val="23"/>
          <w:szCs w:val="23"/>
          <w:vertAlign w:val="superscript"/>
        </w:rPr>
        <w:t>st</w:t>
      </w:r>
      <w:r w:rsidR="00D67FBC">
        <w:rPr>
          <w:sz w:val="23"/>
          <w:szCs w:val="23"/>
        </w:rPr>
        <w:t xml:space="preserve"> January 2019</w:t>
      </w:r>
    </w:p>
    <w:p w:rsidR="00B709FC" w:rsidRDefault="00B709FC" w:rsidP="00710351">
      <w:pPr>
        <w:autoSpaceDE w:val="0"/>
        <w:autoSpaceDN w:val="0"/>
        <w:adjustRightInd w:val="0"/>
        <w:spacing w:before="0" w:after="0"/>
        <w:jc w:val="both"/>
        <w:rPr>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20</w:t>
      </w:r>
      <w:r w:rsidRPr="00994307">
        <w:rPr>
          <w:b/>
          <w:sz w:val="23"/>
          <w:szCs w:val="23"/>
        </w:rPr>
        <w:t>:</w:t>
      </w:r>
    </w:p>
    <w:p w:rsidR="0045261E" w:rsidRDefault="0045261E" w:rsidP="0045261E">
      <w:pPr>
        <w:autoSpaceDE w:val="0"/>
        <w:autoSpaceDN w:val="0"/>
        <w:adjustRightInd w:val="0"/>
        <w:spacing w:before="0" w:after="0"/>
        <w:rPr>
          <w:rFonts w:ascii="Times-Roman" w:hAnsi="Times-Roman" w:cs="Times-Roman"/>
          <w:sz w:val="24"/>
          <w:szCs w:val="24"/>
          <w:lang w:val="en-US"/>
        </w:rPr>
      </w:pPr>
    </w:p>
    <w:p w:rsidR="0045261E" w:rsidRPr="005020BB" w:rsidRDefault="0045261E" w:rsidP="005020BB">
      <w:pPr>
        <w:autoSpaceDE w:val="0"/>
        <w:autoSpaceDN w:val="0"/>
        <w:adjustRightInd w:val="0"/>
        <w:spacing w:before="0" w:after="0" w:line="360" w:lineRule="auto"/>
        <w:jc w:val="both"/>
        <w:rPr>
          <w:sz w:val="23"/>
          <w:szCs w:val="23"/>
        </w:rPr>
      </w:pPr>
      <w:r w:rsidRPr="005020BB">
        <w:rPr>
          <w:sz w:val="23"/>
          <w:szCs w:val="23"/>
        </w:rPr>
        <w:t>In the RST order for FY 2018-19 at para 426 dealing with B &amp; D debt, the Commission directed the DISCOM to submit the procedure to write off losses by 30.06.2018. The Commission has not received any compliance of the same. This may be furnished now. It is also seen that the DISCOMs (WESCO, NESCO &amp; SOUTHCO) are projecting provision for B &amp; D debts much beyond the provisions of OERC (Tariff Determination) Regulations, 2014. Reasons for such huge deviation from the Regulation be explained.</w:t>
      </w:r>
    </w:p>
    <w:p w:rsidR="0045261E" w:rsidRDefault="0045261E" w:rsidP="0045261E">
      <w:pPr>
        <w:autoSpaceDE w:val="0"/>
        <w:autoSpaceDN w:val="0"/>
        <w:adjustRightInd w:val="0"/>
        <w:spacing w:before="0" w:after="0"/>
        <w:jc w:val="both"/>
        <w:rPr>
          <w:sz w:val="23"/>
          <w:szCs w:val="23"/>
        </w:rPr>
      </w:pPr>
    </w:p>
    <w:p w:rsidR="000A2E34" w:rsidRDefault="000A2E34" w:rsidP="000A2E34">
      <w:pPr>
        <w:pStyle w:val="ListParagraph"/>
        <w:spacing w:after="0" w:line="360" w:lineRule="auto"/>
        <w:ind w:left="0"/>
        <w:contextualSpacing w:val="0"/>
        <w:jc w:val="both"/>
        <w:rPr>
          <w:rFonts w:ascii="Arial" w:eastAsia="Times New Roman" w:hAnsi="Arial"/>
          <w:sz w:val="23"/>
          <w:szCs w:val="23"/>
          <w:lang w:val="en-GB"/>
        </w:rPr>
      </w:pPr>
      <w:r w:rsidRPr="00AE534C">
        <w:rPr>
          <w:rFonts w:ascii="Arial" w:eastAsia="Times New Roman" w:hAnsi="Arial"/>
          <w:b/>
          <w:sz w:val="23"/>
          <w:szCs w:val="23"/>
          <w:lang w:val="en-GB"/>
        </w:rPr>
        <w:t>Reply:</w:t>
      </w:r>
      <w:r w:rsidRPr="00AE534C">
        <w:rPr>
          <w:rFonts w:ascii="Arial" w:eastAsia="Times New Roman" w:hAnsi="Arial"/>
          <w:sz w:val="23"/>
          <w:szCs w:val="23"/>
          <w:lang w:val="en-GB"/>
        </w:rPr>
        <w:t xml:space="preserve"> </w:t>
      </w:r>
    </w:p>
    <w:p w:rsidR="00D115D0" w:rsidRPr="004578F7" w:rsidRDefault="001A59E6" w:rsidP="004578F7">
      <w:pPr>
        <w:autoSpaceDE w:val="0"/>
        <w:autoSpaceDN w:val="0"/>
        <w:adjustRightInd w:val="0"/>
        <w:spacing w:before="0" w:after="0" w:line="360" w:lineRule="auto"/>
        <w:jc w:val="both"/>
        <w:rPr>
          <w:sz w:val="23"/>
          <w:szCs w:val="23"/>
        </w:rPr>
      </w:pPr>
      <w:r>
        <w:rPr>
          <w:sz w:val="23"/>
          <w:szCs w:val="23"/>
        </w:rPr>
        <w:t>Receivable Audit for the FY 2005-06 to FY 2014-15</w:t>
      </w:r>
      <w:r w:rsidR="00D115D0">
        <w:rPr>
          <w:sz w:val="23"/>
          <w:szCs w:val="23"/>
        </w:rPr>
        <w:t xml:space="preserve"> conducted by the Auditors and the principles adopted for arrival of Receivables are as under.</w:t>
      </w:r>
    </w:p>
    <w:p w:rsidR="00DA7A24" w:rsidRPr="00D115D0" w:rsidRDefault="00DA7A24" w:rsidP="00D115D0">
      <w:pPr>
        <w:rPr>
          <w:rFonts w:cs="Arial"/>
          <w:b/>
          <w:sz w:val="22"/>
          <w:szCs w:val="22"/>
        </w:rPr>
      </w:pPr>
      <w:r w:rsidRPr="00B2660A">
        <w:rPr>
          <w:rFonts w:cs="Arial"/>
          <w:b/>
          <w:sz w:val="22"/>
          <w:szCs w:val="22"/>
        </w:rPr>
        <w:t>Principles adopted for arrival of Receivables:</w:t>
      </w:r>
    </w:p>
    <w:p w:rsidR="00DA7A24" w:rsidRDefault="00DA7A24" w:rsidP="00DA7A24">
      <w:pPr>
        <w:spacing w:before="0" w:after="0" w:line="360" w:lineRule="auto"/>
        <w:jc w:val="both"/>
        <w:rPr>
          <w:rFonts w:cs="Arial"/>
          <w:sz w:val="22"/>
          <w:szCs w:val="22"/>
        </w:rPr>
      </w:pPr>
      <w:r w:rsidRPr="00B2660A">
        <w:rPr>
          <w:rFonts w:cs="Arial"/>
          <w:sz w:val="22"/>
          <w:szCs w:val="22"/>
        </w:rPr>
        <w:t>In case of Live Consumers( having arrear more than Rs.25,000/-), the analysis has been made Individual Consumer wise for the last 10 years (120 months) commencing from 1st April-2005 to 31st March ,2015.</w:t>
      </w:r>
    </w:p>
    <w:p w:rsidR="00DA7A24" w:rsidRPr="00994376" w:rsidRDefault="00DA7A24" w:rsidP="00DA7A24">
      <w:pPr>
        <w:spacing w:before="0" w:after="0" w:line="360" w:lineRule="auto"/>
        <w:jc w:val="both"/>
        <w:rPr>
          <w:rFonts w:cs="Arial"/>
          <w:sz w:val="22"/>
          <w:szCs w:val="22"/>
        </w:rPr>
      </w:pPr>
    </w:p>
    <w:p w:rsidR="00DA7A24" w:rsidRPr="00994376" w:rsidRDefault="00DA7A24" w:rsidP="00DA7A24">
      <w:pPr>
        <w:numPr>
          <w:ilvl w:val="0"/>
          <w:numId w:val="33"/>
        </w:numPr>
        <w:spacing w:before="0" w:after="0" w:line="360" w:lineRule="auto"/>
        <w:jc w:val="both"/>
        <w:rPr>
          <w:rFonts w:cs="Arial"/>
          <w:sz w:val="22"/>
          <w:szCs w:val="22"/>
        </w:rPr>
      </w:pPr>
      <w:r w:rsidRPr="00B2660A">
        <w:rPr>
          <w:rFonts w:cs="Arial"/>
          <w:sz w:val="22"/>
          <w:szCs w:val="22"/>
        </w:rPr>
        <w:t>In case of PDC consumers, the receivable amount is shown only available Security Deposit balance as on 31st March-2015.</w:t>
      </w:r>
    </w:p>
    <w:p w:rsidR="00DA7A24" w:rsidRPr="00B2660A" w:rsidRDefault="00DA7A24" w:rsidP="00DA7A24">
      <w:pPr>
        <w:numPr>
          <w:ilvl w:val="0"/>
          <w:numId w:val="33"/>
        </w:numPr>
        <w:autoSpaceDE w:val="0"/>
        <w:autoSpaceDN w:val="0"/>
        <w:adjustRightInd w:val="0"/>
        <w:spacing w:line="360" w:lineRule="auto"/>
        <w:jc w:val="both"/>
        <w:rPr>
          <w:rFonts w:cs="Arial"/>
          <w:sz w:val="22"/>
          <w:szCs w:val="22"/>
        </w:rPr>
      </w:pPr>
      <w:r w:rsidRPr="00B2660A">
        <w:rPr>
          <w:rFonts w:cs="Arial"/>
          <w:sz w:val="22"/>
          <w:szCs w:val="22"/>
        </w:rPr>
        <w:t xml:space="preserve">Outstanding of permanently disconnected consumers has been treated as non receivable on the basis of list provided and certified by the JE &amp; SDOs and subsequent field visit by the audit staff. The auditor also verified and certified that billing has already been stopped after they have been disconnected. </w:t>
      </w:r>
    </w:p>
    <w:p w:rsidR="00DA7A24" w:rsidRPr="00B2660A" w:rsidRDefault="00DA7A24" w:rsidP="00DA7A24">
      <w:pPr>
        <w:numPr>
          <w:ilvl w:val="0"/>
          <w:numId w:val="33"/>
        </w:numPr>
        <w:autoSpaceDE w:val="0"/>
        <w:autoSpaceDN w:val="0"/>
        <w:adjustRightInd w:val="0"/>
        <w:spacing w:line="360" w:lineRule="auto"/>
        <w:jc w:val="both"/>
        <w:rPr>
          <w:rFonts w:cs="Arial"/>
          <w:sz w:val="22"/>
          <w:szCs w:val="22"/>
        </w:rPr>
      </w:pPr>
      <w:r w:rsidRPr="00B2660A">
        <w:rPr>
          <w:rFonts w:cs="Arial"/>
          <w:sz w:val="22"/>
          <w:szCs w:val="22"/>
        </w:rPr>
        <w:t xml:space="preserve"> All the disputed cases and court cases has been treated as non receivables. </w:t>
      </w:r>
    </w:p>
    <w:p w:rsidR="00DA7A24" w:rsidRPr="00B2660A" w:rsidRDefault="00DA7A24" w:rsidP="00DA7A24">
      <w:pPr>
        <w:numPr>
          <w:ilvl w:val="0"/>
          <w:numId w:val="33"/>
        </w:numPr>
        <w:autoSpaceDE w:val="0"/>
        <w:autoSpaceDN w:val="0"/>
        <w:adjustRightInd w:val="0"/>
        <w:spacing w:line="360" w:lineRule="auto"/>
        <w:jc w:val="both"/>
        <w:rPr>
          <w:rFonts w:cs="Arial"/>
          <w:sz w:val="22"/>
          <w:szCs w:val="22"/>
        </w:rPr>
      </w:pPr>
      <w:r w:rsidRPr="00B2660A">
        <w:rPr>
          <w:rFonts w:cs="Arial"/>
          <w:sz w:val="22"/>
          <w:szCs w:val="22"/>
        </w:rPr>
        <w:t xml:space="preserve">Consumers those who have not paid a single rupee since last ten years (1-4-2005 to 31-03-2015) have been treated as Non receivable. </w:t>
      </w:r>
    </w:p>
    <w:p w:rsidR="00DA7A24" w:rsidRDefault="00DA7A24" w:rsidP="00DA7A24">
      <w:pPr>
        <w:numPr>
          <w:ilvl w:val="0"/>
          <w:numId w:val="33"/>
        </w:numPr>
        <w:autoSpaceDE w:val="0"/>
        <w:autoSpaceDN w:val="0"/>
        <w:adjustRightInd w:val="0"/>
        <w:spacing w:line="360" w:lineRule="auto"/>
        <w:jc w:val="both"/>
        <w:rPr>
          <w:rFonts w:cs="Arial"/>
          <w:sz w:val="22"/>
          <w:szCs w:val="22"/>
        </w:rPr>
      </w:pPr>
      <w:r w:rsidRPr="00B2660A">
        <w:rPr>
          <w:rFonts w:cs="Arial"/>
          <w:sz w:val="22"/>
          <w:szCs w:val="22"/>
        </w:rPr>
        <w:t>The abstract of Live &amp; PDC Arrears and its recoverable in SOUTHCO Utility as on 31st March-2015 is as under</w:t>
      </w:r>
    </w:p>
    <w:p w:rsidR="00C82565" w:rsidRDefault="00C82565" w:rsidP="00C82565">
      <w:pPr>
        <w:autoSpaceDE w:val="0"/>
        <w:autoSpaceDN w:val="0"/>
        <w:adjustRightInd w:val="0"/>
        <w:spacing w:line="360" w:lineRule="auto"/>
        <w:ind w:left="720"/>
        <w:jc w:val="both"/>
        <w:rPr>
          <w:rFonts w:cs="Arial"/>
          <w:sz w:val="22"/>
          <w:szCs w:val="22"/>
        </w:rPr>
      </w:pPr>
    </w:p>
    <w:p w:rsidR="00C82565" w:rsidRDefault="00C82565" w:rsidP="00C82565">
      <w:pPr>
        <w:autoSpaceDE w:val="0"/>
        <w:autoSpaceDN w:val="0"/>
        <w:adjustRightInd w:val="0"/>
        <w:spacing w:line="360" w:lineRule="auto"/>
        <w:ind w:left="720"/>
        <w:jc w:val="both"/>
        <w:rPr>
          <w:rFonts w:cs="Arial"/>
          <w:sz w:val="22"/>
          <w:szCs w:val="22"/>
        </w:rPr>
      </w:pPr>
    </w:p>
    <w:p w:rsidR="00D115D0" w:rsidRPr="00B2660A" w:rsidRDefault="00D115D0" w:rsidP="00D115D0">
      <w:pPr>
        <w:numPr>
          <w:ilvl w:val="0"/>
          <w:numId w:val="34"/>
        </w:numPr>
        <w:autoSpaceDE w:val="0"/>
        <w:autoSpaceDN w:val="0"/>
        <w:adjustRightInd w:val="0"/>
        <w:ind w:hanging="1800"/>
        <w:jc w:val="both"/>
        <w:rPr>
          <w:rFonts w:cs="Arial"/>
          <w:sz w:val="22"/>
          <w:szCs w:val="22"/>
        </w:rPr>
      </w:pPr>
      <w:r w:rsidRPr="00B2660A">
        <w:rPr>
          <w:rFonts w:cs="Arial"/>
          <w:sz w:val="22"/>
          <w:szCs w:val="22"/>
        </w:rPr>
        <w:lastRenderedPageBreak/>
        <w:tab/>
      </w:r>
      <w:r w:rsidRPr="00B2660A">
        <w:rPr>
          <w:rFonts w:cs="Arial"/>
          <w:sz w:val="22"/>
          <w:szCs w:val="22"/>
        </w:rPr>
        <w:tab/>
      </w:r>
      <w:r w:rsidRPr="00B2660A">
        <w:rPr>
          <w:rFonts w:cs="Arial"/>
          <w:sz w:val="22"/>
          <w:szCs w:val="22"/>
        </w:rPr>
        <w:tab/>
      </w:r>
      <w:r w:rsidRPr="00B2660A">
        <w:rPr>
          <w:rFonts w:cs="Arial"/>
          <w:sz w:val="22"/>
          <w:szCs w:val="22"/>
        </w:rPr>
        <w:tab/>
      </w:r>
      <w:r w:rsidRPr="00B2660A">
        <w:rPr>
          <w:rFonts w:cs="Arial"/>
          <w:sz w:val="22"/>
          <w:szCs w:val="22"/>
        </w:rPr>
        <w:tab/>
      </w:r>
      <w:r w:rsidRPr="00B2660A">
        <w:rPr>
          <w:rFonts w:cs="Arial"/>
          <w:sz w:val="22"/>
          <w:szCs w:val="22"/>
        </w:rPr>
        <w:tab/>
        <w:t>Rs. in Crore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8"/>
        <w:gridCol w:w="2119"/>
        <w:gridCol w:w="1646"/>
        <w:gridCol w:w="1646"/>
        <w:gridCol w:w="1606"/>
      </w:tblGrid>
      <w:tr w:rsidR="00D115D0" w:rsidRPr="00B2660A" w:rsidTr="00665ACA">
        <w:tc>
          <w:tcPr>
            <w:tcW w:w="976"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Sl. No.</w:t>
            </w:r>
          </w:p>
        </w:tc>
        <w:tc>
          <w:tcPr>
            <w:tcW w:w="2921"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 xml:space="preserve">Live Arrear As on 31st March 2015 </w:t>
            </w:r>
          </w:p>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 Having arrear more than Rs. 25,000/- excluding Govt. OLI &amp; PLI )</w:t>
            </w: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Receivable as per the Auditors Report</w:t>
            </w: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Non Receivable as per the Auditors Report</w:t>
            </w:r>
          </w:p>
        </w:tc>
        <w:tc>
          <w:tcPr>
            <w:tcW w:w="1854"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 of Receivable</w:t>
            </w:r>
          </w:p>
        </w:tc>
      </w:tr>
      <w:tr w:rsidR="00D115D0" w:rsidRPr="00B2660A" w:rsidTr="00665ACA">
        <w:tc>
          <w:tcPr>
            <w:tcW w:w="976"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1</w:t>
            </w:r>
          </w:p>
        </w:tc>
        <w:tc>
          <w:tcPr>
            <w:tcW w:w="2921"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303.71</w:t>
            </w: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72.44</w:t>
            </w: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231.27</w:t>
            </w:r>
          </w:p>
        </w:tc>
        <w:tc>
          <w:tcPr>
            <w:tcW w:w="1854" w:type="dxa"/>
          </w:tcPr>
          <w:p w:rsidR="00D115D0" w:rsidRPr="00B2660A" w:rsidRDefault="00D115D0" w:rsidP="00D115D0">
            <w:pPr>
              <w:numPr>
                <w:ilvl w:val="1"/>
                <w:numId w:val="35"/>
              </w:numPr>
              <w:autoSpaceDE w:val="0"/>
              <w:autoSpaceDN w:val="0"/>
              <w:adjustRightInd w:val="0"/>
              <w:jc w:val="both"/>
              <w:rPr>
                <w:rFonts w:cs="Arial"/>
                <w:sz w:val="22"/>
                <w:szCs w:val="22"/>
              </w:rPr>
            </w:pPr>
            <w:r w:rsidRPr="00B2660A">
              <w:rPr>
                <w:rFonts w:cs="Arial"/>
                <w:sz w:val="22"/>
                <w:szCs w:val="22"/>
              </w:rPr>
              <w:t xml:space="preserve"> %</w:t>
            </w:r>
          </w:p>
        </w:tc>
      </w:tr>
    </w:tbl>
    <w:p w:rsidR="00D115D0" w:rsidRPr="00B2660A" w:rsidRDefault="00D115D0" w:rsidP="00D115D0">
      <w:pPr>
        <w:numPr>
          <w:ilvl w:val="0"/>
          <w:numId w:val="34"/>
        </w:numPr>
        <w:autoSpaceDE w:val="0"/>
        <w:autoSpaceDN w:val="0"/>
        <w:adjustRightInd w:val="0"/>
        <w:ind w:hanging="1800"/>
        <w:jc w:val="both"/>
        <w:rPr>
          <w:rFonts w:cs="Arial"/>
          <w:sz w:val="22"/>
          <w:szCs w:val="22"/>
        </w:rPr>
      </w:pPr>
      <w:r>
        <w:rPr>
          <w:rFonts w:cs="Arial"/>
          <w:sz w:val="22"/>
          <w:szCs w:val="22"/>
        </w:rPr>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B2660A">
        <w:rPr>
          <w:rFonts w:cs="Arial"/>
          <w:sz w:val="22"/>
          <w:szCs w:val="22"/>
        </w:rPr>
        <w:t>Rs. in Crore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9"/>
        <w:gridCol w:w="2059"/>
        <w:gridCol w:w="1663"/>
        <w:gridCol w:w="1663"/>
        <w:gridCol w:w="1621"/>
      </w:tblGrid>
      <w:tr w:rsidR="00D115D0" w:rsidRPr="00B2660A" w:rsidTr="00665ACA">
        <w:tc>
          <w:tcPr>
            <w:tcW w:w="976"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Sl. No.</w:t>
            </w:r>
          </w:p>
        </w:tc>
        <w:tc>
          <w:tcPr>
            <w:tcW w:w="2921"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 xml:space="preserve">PDC Arrear As on 31st March 2015 </w:t>
            </w:r>
          </w:p>
          <w:p w:rsidR="00D115D0" w:rsidRPr="00B2660A" w:rsidRDefault="00D115D0" w:rsidP="00665ACA">
            <w:pPr>
              <w:autoSpaceDE w:val="0"/>
              <w:autoSpaceDN w:val="0"/>
              <w:adjustRightInd w:val="0"/>
              <w:jc w:val="both"/>
              <w:rPr>
                <w:rFonts w:cs="Arial"/>
                <w:sz w:val="22"/>
                <w:szCs w:val="22"/>
              </w:rPr>
            </w:pP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Receivable as per the Auditors Report</w:t>
            </w: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Non Receivable as per the Auditors Report</w:t>
            </w:r>
          </w:p>
        </w:tc>
        <w:tc>
          <w:tcPr>
            <w:tcW w:w="1854"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 of Receivable</w:t>
            </w:r>
          </w:p>
        </w:tc>
      </w:tr>
      <w:tr w:rsidR="00D115D0" w:rsidRPr="00B2660A" w:rsidTr="00665ACA">
        <w:tc>
          <w:tcPr>
            <w:tcW w:w="976"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1</w:t>
            </w:r>
          </w:p>
        </w:tc>
        <w:tc>
          <w:tcPr>
            <w:tcW w:w="2921"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178.25</w:t>
            </w: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0.59</w:t>
            </w:r>
          </w:p>
        </w:tc>
        <w:tc>
          <w:tcPr>
            <w:tcW w:w="1927"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172.27</w:t>
            </w:r>
          </w:p>
        </w:tc>
        <w:tc>
          <w:tcPr>
            <w:tcW w:w="1854" w:type="dxa"/>
          </w:tcPr>
          <w:p w:rsidR="00D115D0" w:rsidRPr="00B2660A" w:rsidRDefault="00D115D0" w:rsidP="00665ACA">
            <w:pPr>
              <w:autoSpaceDE w:val="0"/>
              <w:autoSpaceDN w:val="0"/>
              <w:adjustRightInd w:val="0"/>
              <w:jc w:val="both"/>
              <w:rPr>
                <w:rFonts w:cs="Arial"/>
                <w:sz w:val="22"/>
                <w:szCs w:val="22"/>
              </w:rPr>
            </w:pPr>
            <w:r w:rsidRPr="00B2660A">
              <w:rPr>
                <w:rFonts w:cs="Arial"/>
                <w:sz w:val="22"/>
                <w:szCs w:val="22"/>
              </w:rPr>
              <w:t>3.35 %</w:t>
            </w:r>
          </w:p>
        </w:tc>
      </w:tr>
    </w:tbl>
    <w:p w:rsidR="00D115D0" w:rsidRDefault="00D115D0" w:rsidP="00D115D0">
      <w:pPr>
        <w:autoSpaceDE w:val="0"/>
        <w:autoSpaceDN w:val="0"/>
        <w:adjustRightInd w:val="0"/>
        <w:spacing w:line="360" w:lineRule="auto"/>
        <w:jc w:val="both"/>
        <w:rPr>
          <w:rFonts w:cs="Arial"/>
          <w:sz w:val="22"/>
          <w:szCs w:val="22"/>
        </w:rPr>
      </w:pPr>
    </w:p>
    <w:p w:rsidR="00D115D0" w:rsidRPr="00B2660A" w:rsidRDefault="00D115D0" w:rsidP="00D115D0">
      <w:pPr>
        <w:autoSpaceDE w:val="0"/>
        <w:autoSpaceDN w:val="0"/>
        <w:adjustRightInd w:val="0"/>
        <w:spacing w:line="360" w:lineRule="auto"/>
        <w:jc w:val="both"/>
        <w:rPr>
          <w:rFonts w:cs="Arial"/>
          <w:sz w:val="22"/>
          <w:szCs w:val="22"/>
        </w:rPr>
      </w:pPr>
      <w:r>
        <w:rPr>
          <w:rFonts w:cs="Arial"/>
          <w:sz w:val="22"/>
          <w:szCs w:val="22"/>
        </w:rPr>
        <w:t>Hence, we may consider the above approach to write off the losses.</w:t>
      </w:r>
    </w:p>
    <w:p w:rsidR="00EF6082" w:rsidRDefault="00EF6082" w:rsidP="0045261E">
      <w:pPr>
        <w:autoSpaceDE w:val="0"/>
        <w:autoSpaceDN w:val="0"/>
        <w:adjustRightInd w:val="0"/>
        <w:spacing w:before="0" w:after="0"/>
        <w:jc w:val="both"/>
        <w:rPr>
          <w:sz w:val="23"/>
          <w:szCs w:val="23"/>
        </w:rPr>
      </w:pPr>
    </w:p>
    <w:p w:rsidR="000A2E34" w:rsidRDefault="00B16AEC" w:rsidP="005020BB">
      <w:pPr>
        <w:autoSpaceDE w:val="0"/>
        <w:autoSpaceDN w:val="0"/>
        <w:adjustRightInd w:val="0"/>
        <w:spacing w:before="0" w:after="0" w:line="360" w:lineRule="auto"/>
        <w:jc w:val="both"/>
        <w:rPr>
          <w:sz w:val="23"/>
          <w:szCs w:val="23"/>
        </w:rPr>
      </w:pPr>
      <w:r>
        <w:rPr>
          <w:sz w:val="23"/>
          <w:szCs w:val="23"/>
        </w:rPr>
        <w:t xml:space="preserve">SOUTHCO has considered Rs.27.37 Crs which is 2% of the </w:t>
      </w:r>
      <w:r w:rsidR="00914410">
        <w:rPr>
          <w:sz w:val="23"/>
          <w:szCs w:val="23"/>
        </w:rPr>
        <w:t xml:space="preserve">total revenue estimated for FY 2019-20. Hon’ble Commission approves </w:t>
      </w:r>
      <w:r w:rsidR="00EF6082">
        <w:rPr>
          <w:sz w:val="23"/>
          <w:szCs w:val="23"/>
        </w:rPr>
        <w:t xml:space="preserve">the Bad and Doubtful debts 1% of the HT &amp; LT sales considering 99% as Collection efficiency. But, SOUTHCO has projected 96% of the Collection Efficiency and 50% of collection inefficiency has been considered as Bad &amp; Doubtful debts. </w:t>
      </w:r>
      <w:r>
        <w:rPr>
          <w:sz w:val="23"/>
          <w:szCs w:val="23"/>
        </w:rPr>
        <w:t xml:space="preserve"> </w:t>
      </w:r>
    </w:p>
    <w:p w:rsidR="0045261E" w:rsidRDefault="0045261E" w:rsidP="00710351">
      <w:pPr>
        <w:autoSpaceDE w:val="0"/>
        <w:autoSpaceDN w:val="0"/>
        <w:adjustRightInd w:val="0"/>
        <w:spacing w:before="0" w:after="0"/>
        <w:jc w:val="both"/>
        <w:rPr>
          <w:sz w:val="23"/>
          <w:szCs w:val="23"/>
        </w:rPr>
      </w:pPr>
    </w:p>
    <w:p w:rsidR="0045261E" w:rsidRDefault="0045261E" w:rsidP="0045261E">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21</w:t>
      </w:r>
      <w:r w:rsidRPr="00994307">
        <w:rPr>
          <w:b/>
          <w:sz w:val="23"/>
          <w:szCs w:val="23"/>
        </w:rPr>
        <w:t>:</w:t>
      </w:r>
    </w:p>
    <w:p w:rsidR="0045261E" w:rsidRDefault="0045261E" w:rsidP="00710351">
      <w:pPr>
        <w:autoSpaceDE w:val="0"/>
        <w:autoSpaceDN w:val="0"/>
        <w:adjustRightInd w:val="0"/>
        <w:spacing w:before="0" w:after="0"/>
        <w:jc w:val="both"/>
        <w:rPr>
          <w:sz w:val="23"/>
          <w:szCs w:val="23"/>
        </w:rPr>
      </w:pPr>
    </w:p>
    <w:p w:rsidR="0045261E" w:rsidRDefault="0045261E" w:rsidP="00710351">
      <w:pPr>
        <w:autoSpaceDE w:val="0"/>
        <w:autoSpaceDN w:val="0"/>
        <w:adjustRightInd w:val="0"/>
        <w:spacing w:before="0" w:after="0"/>
        <w:jc w:val="both"/>
        <w:rPr>
          <w:sz w:val="23"/>
          <w:szCs w:val="23"/>
        </w:rPr>
      </w:pPr>
      <w:r>
        <w:rPr>
          <w:rFonts w:ascii="Times-Roman" w:hAnsi="Times-Roman" w:cs="Times-Roman"/>
          <w:sz w:val="24"/>
          <w:szCs w:val="24"/>
          <w:lang w:val="en-US"/>
        </w:rPr>
        <w:t>Division wise LT performance in following format for FY 2017 -18.</w:t>
      </w:r>
    </w:p>
    <w:p w:rsidR="0045261E" w:rsidRDefault="0045261E" w:rsidP="00710351">
      <w:pPr>
        <w:autoSpaceDE w:val="0"/>
        <w:autoSpaceDN w:val="0"/>
        <w:adjustRightInd w:val="0"/>
        <w:spacing w:before="0" w:after="0"/>
        <w:jc w:val="both"/>
        <w:rPr>
          <w:sz w:val="23"/>
          <w:szCs w:val="23"/>
        </w:rPr>
      </w:pPr>
    </w:p>
    <w:tbl>
      <w:tblPr>
        <w:tblW w:w="908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3"/>
        <w:gridCol w:w="771"/>
        <w:gridCol w:w="982"/>
        <w:gridCol w:w="720"/>
        <w:gridCol w:w="720"/>
        <w:gridCol w:w="558"/>
        <w:gridCol w:w="643"/>
        <w:gridCol w:w="1016"/>
        <w:gridCol w:w="872"/>
        <w:gridCol w:w="542"/>
        <w:gridCol w:w="796"/>
        <w:gridCol w:w="991"/>
      </w:tblGrid>
      <w:tr w:rsidR="00DF0B7D" w:rsidRPr="00CE4187" w:rsidTr="004578F7">
        <w:trPr>
          <w:trHeight w:val="791"/>
        </w:trPr>
        <w:tc>
          <w:tcPr>
            <w:tcW w:w="473" w:type="dxa"/>
          </w:tcPr>
          <w:p w:rsidR="0045261E" w:rsidRPr="00CE4187" w:rsidRDefault="0045261E" w:rsidP="00CE4187">
            <w:pPr>
              <w:autoSpaceDE w:val="0"/>
              <w:autoSpaceDN w:val="0"/>
              <w:adjustRightInd w:val="0"/>
              <w:spacing w:after="0"/>
              <w:rPr>
                <w:rFonts w:ascii="Times-Roman" w:hAnsi="Times-Roman" w:cs="Times-Roman"/>
                <w:sz w:val="14"/>
                <w:szCs w:val="14"/>
                <w:lang w:val="en-US"/>
              </w:rPr>
            </w:pPr>
            <w:r w:rsidRPr="00CE4187">
              <w:rPr>
                <w:rFonts w:ascii="Times-Roman" w:hAnsi="Times-Roman" w:cs="Times-Roman"/>
                <w:sz w:val="14"/>
                <w:szCs w:val="14"/>
                <w:lang w:val="en-US"/>
              </w:rPr>
              <w:t>Sl</w:t>
            </w:r>
          </w:p>
          <w:p w:rsidR="0045261E" w:rsidRPr="00CE4187" w:rsidRDefault="0045261E"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lang w:val="en-US"/>
              </w:rPr>
              <w:t>No.</w:t>
            </w:r>
          </w:p>
        </w:tc>
        <w:tc>
          <w:tcPr>
            <w:tcW w:w="771" w:type="dxa"/>
          </w:tcPr>
          <w:p w:rsidR="0045261E" w:rsidRPr="00CE4187" w:rsidRDefault="0045261E"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lang w:val="en-US"/>
              </w:rPr>
              <w:t>Name of Division</w:t>
            </w:r>
          </w:p>
        </w:tc>
        <w:tc>
          <w:tcPr>
            <w:tcW w:w="982"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lang w:val="en-US"/>
              </w:rPr>
              <w:t>No. of consumers</w:t>
            </w:r>
          </w:p>
        </w:tc>
        <w:tc>
          <w:tcPr>
            <w:tcW w:w="720"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Energy Input (MU)</w:t>
            </w:r>
          </w:p>
        </w:tc>
        <w:tc>
          <w:tcPr>
            <w:tcW w:w="720"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Energy Sold (MU)</w:t>
            </w:r>
          </w:p>
        </w:tc>
        <w:tc>
          <w:tcPr>
            <w:tcW w:w="558"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T&amp;D Loss</w:t>
            </w:r>
          </w:p>
        </w:tc>
        <w:tc>
          <w:tcPr>
            <w:tcW w:w="643"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Billing Eff. (%)</w:t>
            </w:r>
          </w:p>
        </w:tc>
        <w:tc>
          <w:tcPr>
            <w:tcW w:w="1016"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Billing to Consumers (Rs. in Cr.)</w:t>
            </w:r>
          </w:p>
        </w:tc>
        <w:tc>
          <w:tcPr>
            <w:tcW w:w="872"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Col. Received (Rs. in Cr)</w:t>
            </w:r>
          </w:p>
        </w:tc>
        <w:tc>
          <w:tcPr>
            <w:tcW w:w="542"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Coll. Eff (%)</w:t>
            </w:r>
          </w:p>
        </w:tc>
        <w:tc>
          <w:tcPr>
            <w:tcW w:w="796"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AT&amp;C Loss(%)</w:t>
            </w:r>
          </w:p>
        </w:tc>
        <w:tc>
          <w:tcPr>
            <w:tcW w:w="991" w:type="dxa"/>
          </w:tcPr>
          <w:p w:rsidR="0045261E" w:rsidRPr="00CE4187" w:rsidRDefault="005D4D62" w:rsidP="00CE4187">
            <w:pPr>
              <w:autoSpaceDE w:val="0"/>
              <w:autoSpaceDN w:val="0"/>
              <w:adjustRightInd w:val="0"/>
              <w:spacing w:after="0"/>
              <w:rPr>
                <w:rFonts w:ascii="Times-Roman" w:hAnsi="Times-Roman" w:cs="Times-Roman"/>
                <w:sz w:val="14"/>
                <w:szCs w:val="14"/>
              </w:rPr>
            </w:pPr>
            <w:r w:rsidRPr="00CE4187">
              <w:rPr>
                <w:rFonts w:ascii="Times-Roman" w:hAnsi="Times-Roman" w:cs="Times-Roman"/>
                <w:sz w:val="14"/>
                <w:szCs w:val="14"/>
              </w:rPr>
              <w:t>LT Realisation per LT Input</w:t>
            </w:r>
          </w:p>
        </w:tc>
      </w:tr>
      <w:tr w:rsidR="00DF0B7D" w:rsidRPr="00CE4187" w:rsidTr="004578F7">
        <w:trPr>
          <w:trHeight w:val="273"/>
        </w:trPr>
        <w:tc>
          <w:tcPr>
            <w:tcW w:w="473" w:type="dxa"/>
          </w:tcPr>
          <w:p w:rsidR="0045261E" w:rsidRPr="00CE4187" w:rsidRDefault="0045261E" w:rsidP="00CE4187">
            <w:pPr>
              <w:autoSpaceDE w:val="0"/>
              <w:autoSpaceDN w:val="0"/>
              <w:adjustRightInd w:val="0"/>
              <w:spacing w:before="0" w:after="0"/>
              <w:jc w:val="both"/>
              <w:rPr>
                <w:sz w:val="23"/>
                <w:szCs w:val="23"/>
              </w:rPr>
            </w:pPr>
          </w:p>
        </w:tc>
        <w:tc>
          <w:tcPr>
            <w:tcW w:w="771" w:type="dxa"/>
          </w:tcPr>
          <w:p w:rsidR="0045261E" w:rsidRPr="00CE4187" w:rsidRDefault="0045261E" w:rsidP="00CE4187">
            <w:pPr>
              <w:autoSpaceDE w:val="0"/>
              <w:autoSpaceDN w:val="0"/>
              <w:adjustRightInd w:val="0"/>
              <w:spacing w:before="0" w:after="0"/>
              <w:jc w:val="both"/>
              <w:rPr>
                <w:sz w:val="23"/>
                <w:szCs w:val="23"/>
              </w:rPr>
            </w:pPr>
          </w:p>
        </w:tc>
        <w:tc>
          <w:tcPr>
            <w:tcW w:w="982" w:type="dxa"/>
          </w:tcPr>
          <w:p w:rsidR="0045261E" w:rsidRPr="00CE4187" w:rsidRDefault="0045261E" w:rsidP="00CE4187">
            <w:pPr>
              <w:autoSpaceDE w:val="0"/>
              <w:autoSpaceDN w:val="0"/>
              <w:adjustRightInd w:val="0"/>
              <w:spacing w:before="0" w:after="0"/>
              <w:jc w:val="both"/>
              <w:rPr>
                <w:sz w:val="23"/>
                <w:szCs w:val="23"/>
              </w:rPr>
            </w:pPr>
          </w:p>
        </w:tc>
        <w:tc>
          <w:tcPr>
            <w:tcW w:w="720" w:type="dxa"/>
          </w:tcPr>
          <w:p w:rsidR="0045261E" w:rsidRPr="00CE4187" w:rsidRDefault="0045261E" w:rsidP="00CE4187">
            <w:pPr>
              <w:autoSpaceDE w:val="0"/>
              <w:autoSpaceDN w:val="0"/>
              <w:adjustRightInd w:val="0"/>
              <w:spacing w:before="0" w:after="0"/>
              <w:jc w:val="both"/>
              <w:rPr>
                <w:sz w:val="23"/>
                <w:szCs w:val="23"/>
              </w:rPr>
            </w:pPr>
          </w:p>
        </w:tc>
        <w:tc>
          <w:tcPr>
            <w:tcW w:w="720" w:type="dxa"/>
          </w:tcPr>
          <w:p w:rsidR="0045261E" w:rsidRPr="00CE4187" w:rsidRDefault="0045261E" w:rsidP="00CE4187">
            <w:pPr>
              <w:autoSpaceDE w:val="0"/>
              <w:autoSpaceDN w:val="0"/>
              <w:adjustRightInd w:val="0"/>
              <w:spacing w:before="0" w:after="0"/>
              <w:jc w:val="both"/>
              <w:rPr>
                <w:sz w:val="23"/>
                <w:szCs w:val="23"/>
              </w:rPr>
            </w:pPr>
          </w:p>
        </w:tc>
        <w:tc>
          <w:tcPr>
            <w:tcW w:w="558" w:type="dxa"/>
          </w:tcPr>
          <w:p w:rsidR="0045261E" w:rsidRPr="00CE4187" w:rsidRDefault="0045261E" w:rsidP="00CE4187">
            <w:pPr>
              <w:autoSpaceDE w:val="0"/>
              <w:autoSpaceDN w:val="0"/>
              <w:adjustRightInd w:val="0"/>
              <w:spacing w:before="0" w:after="0"/>
              <w:jc w:val="both"/>
              <w:rPr>
                <w:sz w:val="23"/>
                <w:szCs w:val="23"/>
              </w:rPr>
            </w:pPr>
          </w:p>
        </w:tc>
        <w:tc>
          <w:tcPr>
            <w:tcW w:w="643" w:type="dxa"/>
          </w:tcPr>
          <w:p w:rsidR="0045261E" w:rsidRPr="00CE4187" w:rsidRDefault="0045261E" w:rsidP="00CE4187">
            <w:pPr>
              <w:autoSpaceDE w:val="0"/>
              <w:autoSpaceDN w:val="0"/>
              <w:adjustRightInd w:val="0"/>
              <w:spacing w:before="0" w:after="0"/>
              <w:jc w:val="both"/>
              <w:rPr>
                <w:sz w:val="23"/>
                <w:szCs w:val="23"/>
              </w:rPr>
            </w:pPr>
          </w:p>
        </w:tc>
        <w:tc>
          <w:tcPr>
            <w:tcW w:w="1016" w:type="dxa"/>
          </w:tcPr>
          <w:p w:rsidR="0045261E" w:rsidRPr="00CE4187" w:rsidRDefault="0045261E" w:rsidP="00CE4187">
            <w:pPr>
              <w:autoSpaceDE w:val="0"/>
              <w:autoSpaceDN w:val="0"/>
              <w:adjustRightInd w:val="0"/>
              <w:spacing w:before="0" w:after="0"/>
              <w:jc w:val="both"/>
              <w:rPr>
                <w:sz w:val="23"/>
                <w:szCs w:val="23"/>
              </w:rPr>
            </w:pPr>
          </w:p>
        </w:tc>
        <w:tc>
          <w:tcPr>
            <w:tcW w:w="872" w:type="dxa"/>
          </w:tcPr>
          <w:p w:rsidR="0045261E" w:rsidRPr="00CE4187" w:rsidRDefault="0045261E" w:rsidP="00CE4187">
            <w:pPr>
              <w:autoSpaceDE w:val="0"/>
              <w:autoSpaceDN w:val="0"/>
              <w:adjustRightInd w:val="0"/>
              <w:spacing w:before="0" w:after="0"/>
              <w:jc w:val="both"/>
              <w:rPr>
                <w:sz w:val="23"/>
                <w:szCs w:val="23"/>
              </w:rPr>
            </w:pPr>
          </w:p>
        </w:tc>
        <w:tc>
          <w:tcPr>
            <w:tcW w:w="542" w:type="dxa"/>
          </w:tcPr>
          <w:p w:rsidR="0045261E" w:rsidRPr="00CE4187" w:rsidRDefault="0045261E" w:rsidP="00CE4187">
            <w:pPr>
              <w:autoSpaceDE w:val="0"/>
              <w:autoSpaceDN w:val="0"/>
              <w:adjustRightInd w:val="0"/>
              <w:spacing w:before="0" w:after="0"/>
              <w:jc w:val="both"/>
              <w:rPr>
                <w:sz w:val="23"/>
                <w:szCs w:val="23"/>
              </w:rPr>
            </w:pPr>
          </w:p>
        </w:tc>
        <w:tc>
          <w:tcPr>
            <w:tcW w:w="796" w:type="dxa"/>
          </w:tcPr>
          <w:p w:rsidR="0045261E" w:rsidRPr="00CE4187" w:rsidRDefault="0045261E" w:rsidP="00CE4187">
            <w:pPr>
              <w:autoSpaceDE w:val="0"/>
              <w:autoSpaceDN w:val="0"/>
              <w:adjustRightInd w:val="0"/>
              <w:spacing w:before="0" w:after="0"/>
              <w:jc w:val="both"/>
              <w:rPr>
                <w:sz w:val="23"/>
                <w:szCs w:val="23"/>
              </w:rPr>
            </w:pPr>
          </w:p>
        </w:tc>
        <w:tc>
          <w:tcPr>
            <w:tcW w:w="991" w:type="dxa"/>
          </w:tcPr>
          <w:p w:rsidR="0045261E" w:rsidRPr="00CE4187" w:rsidRDefault="0045261E" w:rsidP="00CE4187">
            <w:pPr>
              <w:autoSpaceDE w:val="0"/>
              <w:autoSpaceDN w:val="0"/>
              <w:adjustRightInd w:val="0"/>
              <w:spacing w:before="0" w:after="0"/>
              <w:jc w:val="both"/>
              <w:rPr>
                <w:sz w:val="23"/>
                <w:szCs w:val="23"/>
              </w:rPr>
            </w:pPr>
          </w:p>
        </w:tc>
      </w:tr>
      <w:tr w:rsidR="00DF0B7D" w:rsidRPr="00CE4187" w:rsidTr="004578F7">
        <w:trPr>
          <w:trHeight w:val="273"/>
        </w:trPr>
        <w:tc>
          <w:tcPr>
            <w:tcW w:w="473" w:type="dxa"/>
          </w:tcPr>
          <w:p w:rsidR="0045261E" w:rsidRPr="00CE4187" w:rsidRDefault="0045261E" w:rsidP="00CE4187">
            <w:pPr>
              <w:autoSpaceDE w:val="0"/>
              <w:autoSpaceDN w:val="0"/>
              <w:adjustRightInd w:val="0"/>
              <w:spacing w:before="0" w:after="0"/>
              <w:jc w:val="both"/>
              <w:rPr>
                <w:sz w:val="23"/>
                <w:szCs w:val="23"/>
              </w:rPr>
            </w:pPr>
          </w:p>
        </w:tc>
        <w:tc>
          <w:tcPr>
            <w:tcW w:w="771" w:type="dxa"/>
          </w:tcPr>
          <w:p w:rsidR="0045261E" w:rsidRPr="00CE4187" w:rsidRDefault="0045261E" w:rsidP="00CE4187">
            <w:pPr>
              <w:autoSpaceDE w:val="0"/>
              <w:autoSpaceDN w:val="0"/>
              <w:adjustRightInd w:val="0"/>
              <w:spacing w:before="0" w:after="0"/>
              <w:jc w:val="both"/>
              <w:rPr>
                <w:sz w:val="23"/>
                <w:szCs w:val="23"/>
              </w:rPr>
            </w:pPr>
          </w:p>
        </w:tc>
        <w:tc>
          <w:tcPr>
            <w:tcW w:w="982" w:type="dxa"/>
          </w:tcPr>
          <w:p w:rsidR="0045261E" w:rsidRPr="00CE4187" w:rsidRDefault="0045261E" w:rsidP="00CE4187">
            <w:pPr>
              <w:autoSpaceDE w:val="0"/>
              <w:autoSpaceDN w:val="0"/>
              <w:adjustRightInd w:val="0"/>
              <w:spacing w:before="0" w:after="0"/>
              <w:jc w:val="both"/>
              <w:rPr>
                <w:sz w:val="23"/>
                <w:szCs w:val="23"/>
              </w:rPr>
            </w:pPr>
          </w:p>
        </w:tc>
        <w:tc>
          <w:tcPr>
            <w:tcW w:w="720" w:type="dxa"/>
          </w:tcPr>
          <w:p w:rsidR="0045261E" w:rsidRPr="00CE4187" w:rsidRDefault="0045261E" w:rsidP="00CE4187">
            <w:pPr>
              <w:autoSpaceDE w:val="0"/>
              <w:autoSpaceDN w:val="0"/>
              <w:adjustRightInd w:val="0"/>
              <w:spacing w:before="0" w:after="0"/>
              <w:jc w:val="both"/>
              <w:rPr>
                <w:sz w:val="23"/>
                <w:szCs w:val="23"/>
              </w:rPr>
            </w:pPr>
          </w:p>
        </w:tc>
        <w:tc>
          <w:tcPr>
            <w:tcW w:w="720" w:type="dxa"/>
          </w:tcPr>
          <w:p w:rsidR="0045261E" w:rsidRPr="00CE4187" w:rsidRDefault="0045261E" w:rsidP="00CE4187">
            <w:pPr>
              <w:autoSpaceDE w:val="0"/>
              <w:autoSpaceDN w:val="0"/>
              <w:adjustRightInd w:val="0"/>
              <w:spacing w:before="0" w:after="0"/>
              <w:jc w:val="both"/>
              <w:rPr>
                <w:sz w:val="23"/>
                <w:szCs w:val="23"/>
              </w:rPr>
            </w:pPr>
          </w:p>
        </w:tc>
        <w:tc>
          <w:tcPr>
            <w:tcW w:w="558" w:type="dxa"/>
          </w:tcPr>
          <w:p w:rsidR="0045261E" w:rsidRPr="00CE4187" w:rsidRDefault="0045261E" w:rsidP="00CE4187">
            <w:pPr>
              <w:autoSpaceDE w:val="0"/>
              <w:autoSpaceDN w:val="0"/>
              <w:adjustRightInd w:val="0"/>
              <w:spacing w:before="0" w:after="0"/>
              <w:jc w:val="both"/>
              <w:rPr>
                <w:sz w:val="23"/>
                <w:szCs w:val="23"/>
              </w:rPr>
            </w:pPr>
          </w:p>
        </w:tc>
        <w:tc>
          <w:tcPr>
            <w:tcW w:w="643" w:type="dxa"/>
          </w:tcPr>
          <w:p w:rsidR="0045261E" w:rsidRPr="00CE4187" w:rsidRDefault="0045261E" w:rsidP="00CE4187">
            <w:pPr>
              <w:autoSpaceDE w:val="0"/>
              <w:autoSpaceDN w:val="0"/>
              <w:adjustRightInd w:val="0"/>
              <w:spacing w:before="0" w:after="0"/>
              <w:jc w:val="both"/>
              <w:rPr>
                <w:sz w:val="23"/>
                <w:szCs w:val="23"/>
              </w:rPr>
            </w:pPr>
          </w:p>
        </w:tc>
        <w:tc>
          <w:tcPr>
            <w:tcW w:w="1016" w:type="dxa"/>
          </w:tcPr>
          <w:p w:rsidR="0045261E" w:rsidRPr="00CE4187" w:rsidRDefault="0045261E" w:rsidP="00CE4187">
            <w:pPr>
              <w:autoSpaceDE w:val="0"/>
              <w:autoSpaceDN w:val="0"/>
              <w:adjustRightInd w:val="0"/>
              <w:spacing w:before="0" w:after="0"/>
              <w:jc w:val="both"/>
              <w:rPr>
                <w:sz w:val="23"/>
                <w:szCs w:val="23"/>
              </w:rPr>
            </w:pPr>
          </w:p>
        </w:tc>
        <w:tc>
          <w:tcPr>
            <w:tcW w:w="872" w:type="dxa"/>
          </w:tcPr>
          <w:p w:rsidR="0045261E" w:rsidRPr="00CE4187" w:rsidRDefault="0045261E" w:rsidP="00CE4187">
            <w:pPr>
              <w:autoSpaceDE w:val="0"/>
              <w:autoSpaceDN w:val="0"/>
              <w:adjustRightInd w:val="0"/>
              <w:spacing w:before="0" w:after="0"/>
              <w:jc w:val="both"/>
              <w:rPr>
                <w:sz w:val="23"/>
                <w:szCs w:val="23"/>
              </w:rPr>
            </w:pPr>
          </w:p>
        </w:tc>
        <w:tc>
          <w:tcPr>
            <w:tcW w:w="542" w:type="dxa"/>
          </w:tcPr>
          <w:p w:rsidR="0045261E" w:rsidRPr="00CE4187" w:rsidRDefault="0045261E" w:rsidP="00CE4187">
            <w:pPr>
              <w:autoSpaceDE w:val="0"/>
              <w:autoSpaceDN w:val="0"/>
              <w:adjustRightInd w:val="0"/>
              <w:spacing w:before="0" w:after="0"/>
              <w:jc w:val="both"/>
              <w:rPr>
                <w:sz w:val="23"/>
                <w:szCs w:val="23"/>
              </w:rPr>
            </w:pPr>
          </w:p>
        </w:tc>
        <w:tc>
          <w:tcPr>
            <w:tcW w:w="796" w:type="dxa"/>
          </w:tcPr>
          <w:p w:rsidR="0045261E" w:rsidRPr="00CE4187" w:rsidRDefault="0045261E" w:rsidP="00CE4187">
            <w:pPr>
              <w:autoSpaceDE w:val="0"/>
              <w:autoSpaceDN w:val="0"/>
              <w:adjustRightInd w:val="0"/>
              <w:spacing w:before="0" w:after="0"/>
              <w:jc w:val="both"/>
              <w:rPr>
                <w:sz w:val="23"/>
                <w:szCs w:val="23"/>
              </w:rPr>
            </w:pPr>
          </w:p>
        </w:tc>
        <w:tc>
          <w:tcPr>
            <w:tcW w:w="991" w:type="dxa"/>
          </w:tcPr>
          <w:p w:rsidR="0045261E" w:rsidRPr="00CE4187" w:rsidRDefault="0045261E" w:rsidP="00CE4187">
            <w:pPr>
              <w:autoSpaceDE w:val="0"/>
              <w:autoSpaceDN w:val="0"/>
              <w:adjustRightInd w:val="0"/>
              <w:spacing w:before="0" w:after="0"/>
              <w:jc w:val="both"/>
              <w:rPr>
                <w:sz w:val="23"/>
                <w:szCs w:val="23"/>
              </w:rPr>
            </w:pPr>
          </w:p>
        </w:tc>
      </w:tr>
    </w:tbl>
    <w:p w:rsidR="00AD7C37" w:rsidRDefault="00AD7C37" w:rsidP="00DF0B7D">
      <w:pPr>
        <w:autoSpaceDE w:val="0"/>
        <w:autoSpaceDN w:val="0"/>
        <w:adjustRightInd w:val="0"/>
        <w:spacing w:before="0" w:after="0"/>
        <w:rPr>
          <w:b/>
          <w:sz w:val="23"/>
          <w:szCs w:val="23"/>
        </w:rPr>
      </w:pPr>
    </w:p>
    <w:p w:rsidR="00EE31AB" w:rsidRDefault="00EE31AB" w:rsidP="00EE31AB">
      <w:pPr>
        <w:autoSpaceDE w:val="0"/>
        <w:autoSpaceDN w:val="0"/>
        <w:adjustRightInd w:val="0"/>
        <w:spacing w:before="0" w:after="0"/>
        <w:rPr>
          <w:b/>
          <w:sz w:val="23"/>
          <w:szCs w:val="23"/>
        </w:rPr>
      </w:pPr>
      <w:r>
        <w:rPr>
          <w:b/>
          <w:sz w:val="23"/>
          <w:szCs w:val="23"/>
        </w:rPr>
        <w:t>Reply :</w:t>
      </w:r>
    </w:p>
    <w:p w:rsidR="00EE31AB" w:rsidRDefault="00EE31AB" w:rsidP="00EE31AB">
      <w:pPr>
        <w:autoSpaceDE w:val="0"/>
        <w:autoSpaceDN w:val="0"/>
        <w:adjustRightInd w:val="0"/>
        <w:spacing w:before="0" w:after="0"/>
        <w:rPr>
          <w:b/>
          <w:sz w:val="23"/>
          <w:szCs w:val="23"/>
        </w:rPr>
      </w:pPr>
    </w:p>
    <w:p w:rsidR="00EE31AB" w:rsidRDefault="00EE31AB" w:rsidP="00EE31AB">
      <w:pPr>
        <w:autoSpaceDE w:val="0"/>
        <w:autoSpaceDN w:val="0"/>
        <w:adjustRightInd w:val="0"/>
        <w:spacing w:before="0" w:after="0"/>
        <w:rPr>
          <w:b/>
          <w:sz w:val="23"/>
          <w:szCs w:val="23"/>
        </w:rPr>
      </w:pPr>
      <w:r w:rsidRPr="006949B6">
        <w:rPr>
          <w:sz w:val="23"/>
          <w:szCs w:val="23"/>
        </w:rPr>
        <w:t>The details are in</w:t>
      </w:r>
      <w:r>
        <w:rPr>
          <w:b/>
          <w:sz w:val="23"/>
          <w:szCs w:val="23"/>
        </w:rPr>
        <w:t xml:space="preserve"> Annexure- 12</w:t>
      </w:r>
    </w:p>
    <w:p w:rsidR="00EE31AB" w:rsidRDefault="00EE31AB" w:rsidP="00DF0B7D">
      <w:pPr>
        <w:autoSpaceDE w:val="0"/>
        <w:autoSpaceDN w:val="0"/>
        <w:adjustRightInd w:val="0"/>
        <w:spacing w:before="0" w:after="0"/>
        <w:rPr>
          <w:b/>
          <w:sz w:val="23"/>
          <w:szCs w:val="23"/>
        </w:rPr>
      </w:pPr>
    </w:p>
    <w:p w:rsidR="00C82565" w:rsidRDefault="00C82565" w:rsidP="00DF0B7D">
      <w:pPr>
        <w:autoSpaceDE w:val="0"/>
        <w:autoSpaceDN w:val="0"/>
        <w:adjustRightInd w:val="0"/>
        <w:spacing w:before="0" w:after="0"/>
        <w:rPr>
          <w:b/>
          <w:sz w:val="23"/>
          <w:szCs w:val="23"/>
        </w:rPr>
      </w:pPr>
    </w:p>
    <w:p w:rsidR="00EE31AB" w:rsidRDefault="00EE31AB" w:rsidP="00DF0B7D">
      <w:pPr>
        <w:autoSpaceDE w:val="0"/>
        <w:autoSpaceDN w:val="0"/>
        <w:adjustRightInd w:val="0"/>
        <w:spacing w:before="0" w:after="0"/>
        <w:rPr>
          <w:b/>
          <w:sz w:val="23"/>
          <w:szCs w:val="23"/>
        </w:rPr>
      </w:pPr>
    </w:p>
    <w:p w:rsidR="00DF0B7D" w:rsidRDefault="00DF0B7D" w:rsidP="00DF0B7D">
      <w:pPr>
        <w:autoSpaceDE w:val="0"/>
        <w:autoSpaceDN w:val="0"/>
        <w:adjustRightInd w:val="0"/>
        <w:spacing w:before="0" w:after="0"/>
        <w:rPr>
          <w:rFonts w:ascii="Times-Roman" w:hAnsi="Times-Roman" w:cs="Times-Roman"/>
          <w:sz w:val="24"/>
          <w:szCs w:val="24"/>
          <w:lang w:val="en-US"/>
        </w:rPr>
      </w:pPr>
      <w:r w:rsidRPr="00ED42F3">
        <w:rPr>
          <w:b/>
          <w:sz w:val="23"/>
          <w:szCs w:val="23"/>
        </w:rPr>
        <w:lastRenderedPageBreak/>
        <w:t xml:space="preserve">Query No. </w:t>
      </w:r>
      <w:r>
        <w:rPr>
          <w:b/>
          <w:sz w:val="23"/>
          <w:szCs w:val="23"/>
        </w:rPr>
        <w:t>22</w:t>
      </w:r>
      <w:r w:rsidRPr="00994307">
        <w:rPr>
          <w:b/>
          <w:sz w:val="23"/>
          <w:szCs w:val="23"/>
        </w:rPr>
        <w:t>:</w:t>
      </w:r>
    </w:p>
    <w:p w:rsidR="00DF0B7D" w:rsidRDefault="00DF0B7D" w:rsidP="00DF0B7D">
      <w:pPr>
        <w:autoSpaceDE w:val="0"/>
        <w:autoSpaceDN w:val="0"/>
        <w:adjustRightInd w:val="0"/>
        <w:spacing w:before="0" w:after="0"/>
        <w:rPr>
          <w:rFonts w:ascii="Times-Roman" w:hAnsi="Times-Roman" w:cs="Times-Roman"/>
          <w:sz w:val="24"/>
          <w:szCs w:val="24"/>
          <w:lang w:val="en-US"/>
        </w:rPr>
      </w:pPr>
    </w:p>
    <w:p w:rsidR="00DF0B7D" w:rsidRDefault="00DF0B7D" w:rsidP="004578F7">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Cash out go on outsource/contractual engagement from April 2018 to November, 2018 may be furnished.</w:t>
      </w:r>
    </w:p>
    <w:p w:rsidR="00DF0B7D" w:rsidRDefault="00DF0B7D" w:rsidP="004578F7">
      <w:pPr>
        <w:autoSpaceDE w:val="0"/>
        <w:autoSpaceDN w:val="0"/>
        <w:adjustRightInd w:val="0"/>
        <w:spacing w:before="0" w:after="0" w:line="360" w:lineRule="auto"/>
        <w:rPr>
          <w:rFonts w:ascii="Times-Roman" w:hAnsi="Times-Roman" w:cs="Times-Roman"/>
          <w:sz w:val="24"/>
          <w:szCs w:val="24"/>
          <w:lang w:val="en-US"/>
        </w:rPr>
      </w:pPr>
    </w:p>
    <w:p w:rsidR="001B0B5E" w:rsidRDefault="001B0B5E" w:rsidP="001B0B5E">
      <w:pPr>
        <w:autoSpaceDE w:val="0"/>
        <w:autoSpaceDN w:val="0"/>
        <w:adjustRightInd w:val="0"/>
        <w:spacing w:before="0" w:after="0"/>
        <w:rPr>
          <w:b/>
          <w:sz w:val="23"/>
          <w:szCs w:val="23"/>
        </w:rPr>
      </w:pPr>
      <w:r>
        <w:rPr>
          <w:b/>
          <w:sz w:val="23"/>
          <w:szCs w:val="23"/>
        </w:rPr>
        <w:t>Reply :</w:t>
      </w:r>
    </w:p>
    <w:p w:rsidR="001B0B5E" w:rsidRDefault="001B0B5E" w:rsidP="001B0B5E">
      <w:pPr>
        <w:autoSpaceDE w:val="0"/>
        <w:autoSpaceDN w:val="0"/>
        <w:adjustRightInd w:val="0"/>
        <w:spacing w:before="0" w:after="0"/>
        <w:rPr>
          <w:b/>
          <w:sz w:val="23"/>
          <w:szCs w:val="23"/>
        </w:rPr>
      </w:pPr>
    </w:p>
    <w:p w:rsidR="001B0B5E" w:rsidRDefault="001B0B5E" w:rsidP="001B0B5E">
      <w:pPr>
        <w:autoSpaceDE w:val="0"/>
        <w:autoSpaceDN w:val="0"/>
        <w:adjustRightInd w:val="0"/>
        <w:spacing w:before="0" w:after="0"/>
        <w:rPr>
          <w:b/>
          <w:sz w:val="23"/>
          <w:szCs w:val="23"/>
        </w:rPr>
      </w:pPr>
      <w:r w:rsidRPr="006949B6">
        <w:rPr>
          <w:sz w:val="23"/>
          <w:szCs w:val="23"/>
        </w:rPr>
        <w:t>The details are in</w:t>
      </w:r>
      <w:r>
        <w:rPr>
          <w:b/>
          <w:sz w:val="23"/>
          <w:szCs w:val="23"/>
        </w:rPr>
        <w:t xml:space="preserve"> Annexure-</w:t>
      </w:r>
      <w:r w:rsidR="00064AC7">
        <w:rPr>
          <w:b/>
          <w:sz w:val="23"/>
          <w:szCs w:val="23"/>
        </w:rPr>
        <w:t xml:space="preserve"> 13</w:t>
      </w:r>
    </w:p>
    <w:p w:rsidR="001B0B5E" w:rsidRDefault="001B0B5E" w:rsidP="00DF0B7D">
      <w:pPr>
        <w:autoSpaceDE w:val="0"/>
        <w:autoSpaceDN w:val="0"/>
        <w:adjustRightInd w:val="0"/>
        <w:spacing w:before="0" w:after="0"/>
        <w:rPr>
          <w:b/>
          <w:sz w:val="23"/>
          <w:szCs w:val="23"/>
        </w:rPr>
      </w:pPr>
    </w:p>
    <w:p w:rsidR="00DF0B7D" w:rsidRDefault="00DF0B7D" w:rsidP="00DF0B7D">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23</w:t>
      </w:r>
      <w:r w:rsidRPr="00994307">
        <w:rPr>
          <w:b/>
          <w:sz w:val="23"/>
          <w:szCs w:val="23"/>
        </w:rPr>
        <w:t>:</w:t>
      </w:r>
    </w:p>
    <w:p w:rsidR="00DF0B7D" w:rsidRDefault="00DF0B7D" w:rsidP="00DF0B7D">
      <w:pPr>
        <w:autoSpaceDE w:val="0"/>
        <w:autoSpaceDN w:val="0"/>
        <w:adjustRightInd w:val="0"/>
        <w:spacing w:before="0" w:after="0"/>
        <w:rPr>
          <w:rFonts w:ascii="Times-Roman" w:hAnsi="Times-Roman" w:cs="Times-Roman"/>
          <w:sz w:val="24"/>
          <w:szCs w:val="24"/>
          <w:lang w:val="en-US"/>
        </w:rPr>
      </w:pPr>
    </w:p>
    <w:p w:rsidR="00DF0B7D" w:rsidRDefault="00DF0B7D" w:rsidP="004578F7">
      <w:pPr>
        <w:autoSpaceDE w:val="0"/>
        <w:autoSpaceDN w:val="0"/>
        <w:adjustRightInd w:val="0"/>
        <w:spacing w:before="0" w:after="0" w:line="360" w:lineRule="auto"/>
        <w:rPr>
          <w:rFonts w:ascii="Times-Roman" w:hAnsi="Times-Roman" w:cs="Times-Roman"/>
          <w:sz w:val="24"/>
          <w:szCs w:val="24"/>
          <w:lang w:val="en-US"/>
        </w:rPr>
      </w:pPr>
      <w:r>
        <w:rPr>
          <w:rFonts w:ascii="Times-Roman" w:hAnsi="Times-Roman" w:cs="Times-Roman"/>
          <w:sz w:val="24"/>
          <w:szCs w:val="24"/>
          <w:lang w:val="en-US"/>
        </w:rPr>
        <w:t>Actual corpus fund available upto 31.3.2018 under Pension Fund and Gratuity fund may be furnished.</w:t>
      </w:r>
    </w:p>
    <w:p w:rsidR="001B0B5E" w:rsidRDefault="001B0B5E" w:rsidP="001B0B5E">
      <w:pPr>
        <w:autoSpaceDE w:val="0"/>
        <w:autoSpaceDN w:val="0"/>
        <w:adjustRightInd w:val="0"/>
        <w:spacing w:before="0" w:after="0"/>
        <w:rPr>
          <w:b/>
          <w:sz w:val="23"/>
          <w:szCs w:val="23"/>
        </w:rPr>
      </w:pPr>
    </w:p>
    <w:p w:rsidR="001B0B5E" w:rsidRDefault="001B0B5E" w:rsidP="001B0B5E">
      <w:pPr>
        <w:autoSpaceDE w:val="0"/>
        <w:autoSpaceDN w:val="0"/>
        <w:adjustRightInd w:val="0"/>
        <w:spacing w:before="0" w:after="0"/>
        <w:rPr>
          <w:b/>
          <w:sz w:val="23"/>
          <w:szCs w:val="23"/>
        </w:rPr>
      </w:pPr>
      <w:r>
        <w:rPr>
          <w:b/>
          <w:sz w:val="23"/>
          <w:szCs w:val="23"/>
        </w:rPr>
        <w:t>Reply :</w:t>
      </w:r>
    </w:p>
    <w:p w:rsidR="00DF0B7D" w:rsidRDefault="00DF0B7D" w:rsidP="00DF0B7D">
      <w:pPr>
        <w:autoSpaceDE w:val="0"/>
        <w:autoSpaceDN w:val="0"/>
        <w:adjustRightInd w:val="0"/>
        <w:spacing w:before="0" w:after="0"/>
        <w:rPr>
          <w:rFonts w:ascii="Times-Roman" w:hAnsi="Times-Roman" w:cs="Times-Roman"/>
          <w:sz w:val="24"/>
          <w:szCs w:val="24"/>
          <w:lang w:val="en-US"/>
        </w:rPr>
      </w:pPr>
    </w:p>
    <w:p w:rsidR="001B0B5E" w:rsidRDefault="001B0B5E" w:rsidP="00DF0B7D">
      <w:pPr>
        <w:autoSpaceDE w:val="0"/>
        <w:autoSpaceDN w:val="0"/>
        <w:adjustRightInd w:val="0"/>
        <w:spacing w:before="0" w:after="0"/>
        <w:rPr>
          <w:rFonts w:ascii="Times-Roman" w:hAnsi="Times-Roman" w:cs="Times-Roman"/>
          <w:sz w:val="24"/>
          <w:szCs w:val="24"/>
          <w:lang w:val="en-US"/>
        </w:rPr>
      </w:pPr>
      <w:r>
        <w:rPr>
          <w:rFonts w:ascii="Times-Roman" w:hAnsi="Times-Roman" w:cs="Times-Roman"/>
          <w:sz w:val="24"/>
          <w:szCs w:val="24"/>
          <w:lang w:val="en-US"/>
        </w:rPr>
        <w:t>The  actual corpus fund available as on 31</w:t>
      </w:r>
      <w:r w:rsidRPr="001B0B5E">
        <w:rPr>
          <w:rFonts w:ascii="Times-Roman" w:hAnsi="Times-Roman" w:cs="Times-Roman"/>
          <w:sz w:val="24"/>
          <w:szCs w:val="24"/>
          <w:vertAlign w:val="superscript"/>
          <w:lang w:val="en-US"/>
        </w:rPr>
        <w:t>st</w:t>
      </w:r>
      <w:r>
        <w:rPr>
          <w:rFonts w:ascii="Times-Roman" w:hAnsi="Times-Roman" w:cs="Times-Roman"/>
          <w:sz w:val="24"/>
          <w:szCs w:val="24"/>
          <w:lang w:val="en-US"/>
        </w:rPr>
        <w:t xml:space="preserve"> March-18 is of Rs.</w:t>
      </w:r>
    </w:p>
    <w:p w:rsidR="001B0B5E" w:rsidRDefault="001B0B5E" w:rsidP="00DF0B7D">
      <w:pPr>
        <w:autoSpaceDE w:val="0"/>
        <w:autoSpaceDN w:val="0"/>
        <w:adjustRightInd w:val="0"/>
        <w:spacing w:before="0" w:after="0"/>
        <w:rPr>
          <w:rFonts w:ascii="Times-Roman" w:hAnsi="Times-Roman" w:cs="Times-Roman"/>
          <w:sz w:val="24"/>
          <w:szCs w:val="24"/>
          <w:lang w:val="en-US"/>
        </w:rPr>
      </w:pPr>
    </w:p>
    <w:tbl>
      <w:tblPr>
        <w:tblW w:w="8680" w:type="dxa"/>
        <w:tblInd w:w="93" w:type="dxa"/>
        <w:tblLook w:val="04A0"/>
      </w:tblPr>
      <w:tblGrid>
        <w:gridCol w:w="620"/>
        <w:gridCol w:w="5281"/>
        <w:gridCol w:w="1445"/>
        <w:gridCol w:w="700"/>
        <w:gridCol w:w="859"/>
      </w:tblGrid>
      <w:tr w:rsidR="001B0B5E" w:rsidRPr="001B0B5E" w:rsidTr="001B0B5E">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A.</w:t>
            </w:r>
          </w:p>
        </w:tc>
        <w:tc>
          <w:tcPr>
            <w:tcW w:w="8060" w:type="dxa"/>
            <w:gridSpan w:val="4"/>
            <w:tcBorders>
              <w:top w:val="single" w:sz="4" w:space="0" w:color="auto"/>
              <w:left w:val="nil"/>
              <w:bottom w:val="single" w:sz="4" w:space="0" w:color="auto"/>
              <w:right w:val="nil"/>
            </w:tcBorders>
            <w:shd w:val="clear" w:color="auto" w:fill="auto"/>
            <w:noWrap/>
            <w:vAlign w:val="bottom"/>
            <w:hideMark/>
          </w:tcPr>
          <w:p w:rsidR="001B0B5E" w:rsidRPr="001B0B5E" w:rsidRDefault="001B0B5E" w:rsidP="001B0B5E">
            <w:pPr>
              <w:spacing w:before="0" w:after="0"/>
              <w:jc w:val="center"/>
              <w:rPr>
                <w:rFonts w:ascii="Calibri" w:hAnsi="Calibri" w:cs="Calibri"/>
                <w:b/>
                <w:bCs/>
                <w:color w:val="000000"/>
                <w:sz w:val="22"/>
                <w:szCs w:val="22"/>
                <w:lang w:val="en-US"/>
              </w:rPr>
            </w:pPr>
            <w:r w:rsidRPr="001B0B5E">
              <w:rPr>
                <w:rFonts w:ascii="Calibri" w:hAnsi="Calibri" w:cs="Calibri"/>
                <w:b/>
                <w:bCs/>
                <w:color w:val="000000"/>
                <w:sz w:val="22"/>
                <w:szCs w:val="22"/>
                <w:lang w:val="en-US"/>
              </w:rPr>
              <w:t>CORPUS FUND AVAILABLE UP TO 31.03.18</w:t>
            </w:r>
            <w:r>
              <w:rPr>
                <w:rFonts w:ascii="Calibri" w:hAnsi="Calibri" w:cs="Calibri"/>
                <w:b/>
                <w:bCs/>
                <w:color w:val="000000"/>
                <w:sz w:val="22"/>
                <w:szCs w:val="22"/>
                <w:lang w:val="en-US"/>
              </w:rPr>
              <w:t xml:space="preserve"> (Rs. in Cr)</w:t>
            </w:r>
          </w:p>
        </w:tc>
      </w:tr>
      <w:tr w:rsidR="001B0B5E" w:rsidRPr="001B0B5E" w:rsidTr="001B0B5E">
        <w:trPr>
          <w:trHeight w:val="55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 </w:t>
            </w:r>
          </w:p>
        </w:tc>
        <w:tc>
          <w:tcPr>
            <w:tcW w:w="5281"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 </w:t>
            </w:r>
          </w:p>
        </w:tc>
        <w:tc>
          <w:tcPr>
            <w:tcW w:w="1445"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Long Term</w:t>
            </w:r>
          </w:p>
        </w:tc>
        <w:tc>
          <w:tcPr>
            <w:tcW w:w="475"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S</w:t>
            </w:r>
            <w:r>
              <w:rPr>
                <w:rFonts w:ascii="Calibri" w:hAnsi="Calibri" w:cs="Calibri"/>
                <w:color w:val="000000"/>
                <w:sz w:val="22"/>
                <w:szCs w:val="22"/>
                <w:lang w:val="en-US"/>
              </w:rPr>
              <w:t>hort Term</w:t>
            </w:r>
          </w:p>
        </w:tc>
        <w:tc>
          <w:tcPr>
            <w:tcW w:w="859"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Total</w:t>
            </w:r>
          </w:p>
        </w:tc>
      </w:tr>
      <w:tr w:rsidR="001B0B5E" w:rsidRPr="001B0B5E" w:rsidTr="001B0B5E">
        <w:trPr>
          <w:trHeight w:val="46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1</w:t>
            </w:r>
          </w:p>
        </w:tc>
        <w:tc>
          <w:tcPr>
            <w:tcW w:w="5281"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Pension Fund Trust</w:t>
            </w:r>
          </w:p>
        </w:tc>
        <w:tc>
          <w:tcPr>
            <w:tcW w:w="1445"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color w:val="000000"/>
                <w:sz w:val="24"/>
                <w:szCs w:val="24"/>
                <w:lang w:val="en-US"/>
              </w:rPr>
            </w:pPr>
            <w:r w:rsidRPr="001B0B5E">
              <w:rPr>
                <w:rFonts w:ascii="Calibri" w:hAnsi="Calibri" w:cs="Calibri"/>
                <w:color w:val="000000"/>
                <w:sz w:val="24"/>
                <w:szCs w:val="24"/>
                <w:lang w:val="en-US"/>
              </w:rPr>
              <w:t>25.05</w:t>
            </w:r>
          </w:p>
        </w:tc>
        <w:tc>
          <w:tcPr>
            <w:tcW w:w="475"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color w:val="000000"/>
                <w:sz w:val="24"/>
                <w:szCs w:val="24"/>
                <w:lang w:val="en-US"/>
              </w:rPr>
            </w:pPr>
            <w:r w:rsidRPr="001B0B5E">
              <w:rPr>
                <w:rFonts w:ascii="Calibri" w:hAnsi="Calibri" w:cs="Calibri"/>
                <w:color w:val="000000"/>
                <w:sz w:val="24"/>
                <w:szCs w:val="24"/>
                <w:lang w:val="en-US"/>
              </w:rPr>
              <w:t>0</w:t>
            </w:r>
          </w:p>
        </w:tc>
        <w:tc>
          <w:tcPr>
            <w:tcW w:w="859"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b/>
                <w:bCs/>
                <w:color w:val="000000"/>
                <w:sz w:val="24"/>
                <w:szCs w:val="24"/>
                <w:lang w:val="en-US"/>
              </w:rPr>
            </w:pPr>
            <w:r w:rsidRPr="001B0B5E">
              <w:rPr>
                <w:rFonts w:ascii="Calibri" w:hAnsi="Calibri" w:cs="Calibri"/>
                <w:b/>
                <w:bCs/>
                <w:color w:val="000000"/>
                <w:sz w:val="24"/>
                <w:szCs w:val="24"/>
                <w:lang w:val="en-US"/>
              </w:rPr>
              <w:t>25.05</w:t>
            </w:r>
          </w:p>
        </w:tc>
      </w:tr>
      <w:tr w:rsidR="001B0B5E" w:rsidRPr="001B0B5E" w:rsidTr="001B0B5E">
        <w:trPr>
          <w:trHeight w:val="465"/>
        </w:trPr>
        <w:tc>
          <w:tcPr>
            <w:tcW w:w="620" w:type="dxa"/>
            <w:tcBorders>
              <w:top w:val="nil"/>
              <w:left w:val="single" w:sz="4" w:space="0" w:color="auto"/>
              <w:bottom w:val="nil"/>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2</w:t>
            </w:r>
          </w:p>
        </w:tc>
        <w:tc>
          <w:tcPr>
            <w:tcW w:w="5281" w:type="dxa"/>
            <w:tcBorders>
              <w:top w:val="nil"/>
              <w:left w:val="nil"/>
              <w:bottom w:val="nil"/>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r w:rsidRPr="001B0B5E">
              <w:rPr>
                <w:rFonts w:ascii="Calibri" w:hAnsi="Calibri" w:cs="Calibri"/>
                <w:color w:val="000000"/>
                <w:sz w:val="22"/>
                <w:szCs w:val="22"/>
                <w:lang w:val="en-US"/>
              </w:rPr>
              <w:t xml:space="preserve"> Employees Gratuity Fund Trust</w:t>
            </w:r>
          </w:p>
        </w:tc>
        <w:tc>
          <w:tcPr>
            <w:tcW w:w="1445" w:type="dxa"/>
            <w:tcBorders>
              <w:top w:val="nil"/>
              <w:left w:val="nil"/>
              <w:bottom w:val="nil"/>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color w:val="000000"/>
                <w:sz w:val="24"/>
                <w:szCs w:val="24"/>
                <w:lang w:val="en-US"/>
              </w:rPr>
            </w:pPr>
            <w:r w:rsidRPr="001B0B5E">
              <w:rPr>
                <w:rFonts w:ascii="Calibri" w:hAnsi="Calibri" w:cs="Calibri"/>
                <w:color w:val="000000"/>
                <w:sz w:val="24"/>
                <w:szCs w:val="24"/>
                <w:lang w:val="en-US"/>
              </w:rPr>
              <w:t>6.40</w:t>
            </w:r>
          </w:p>
        </w:tc>
        <w:tc>
          <w:tcPr>
            <w:tcW w:w="475" w:type="dxa"/>
            <w:tcBorders>
              <w:top w:val="nil"/>
              <w:left w:val="nil"/>
              <w:bottom w:val="nil"/>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color w:val="000000"/>
                <w:sz w:val="24"/>
                <w:szCs w:val="24"/>
                <w:lang w:val="en-US"/>
              </w:rPr>
            </w:pPr>
            <w:r w:rsidRPr="001B0B5E">
              <w:rPr>
                <w:rFonts w:ascii="Calibri" w:hAnsi="Calibri" w:cs="Calibri"/>
                <w:color w:val="000000"/>
                <w:sz w:val="24"/>
                <w:szCs w:val="24"/>
                <w:lang w:val="en-US"/>
              </w:rPr>
              <w:t>0</w:t>
            </w:r>
          </w:p>
        </w:tc>
        <w:tc>
          <w:tcPr>
            <w:tcW w:w="859" w:type="dxa"/>
            <w:tcBorders>
              <w:top w:val="nil"/>
              <w:left w:val="nil"/>
              <w:bottom w:val="nil"/>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b/>
                <w:bCs/>
                <w:color w:val="000000"/>
                <w:sz w:val="24"/>
                <w:szCs w:val="24"/>
                <w:lang w:val="en-US"/>
              </w:rPr>
            </w:pPr>
            <w:r w:rsidRPr="001B0B5E">
              <w:rPr>
                <w:rFonts w:ascii="Calibri" w:hAnsi="Calibri" w:cs="Calibri"/>
                <w:b/>
                <w:bCs/>
                <w:color w:val="000000"/>
                <w:sz w:val="24"/>
                <w:szCs w:val="24"/>
                <w:lang w:val="en-US"/>
              </w:rPr>
              <w:t>6.40</w:t>
            </w:r>
          </w:p>
        </w:tc>
      </w:tr>
      <w:tr w:rsidR="001B0B5E" w:rsidRPr="001B0B5E" w:rsidTr="001B0B5E">
        <w:trPr>
          <w:trHeight w:val="465"/>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p>
        </w:tc>
        <w:tc>
          <w:tcPr>
            <w:tcW w:w="5281"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rPr>
                <w:rFonts w:ascii="Calibri" w:hAnsi="Calibri" w:cs="Calibri"/>
                <w:color w:val="000000"/>
                <w:sz w:val="22"/>
                <w:szCs w:val="22"/>
                <w:lang w:val="en-US"/>
              </w:rPr>
            </w:pPr>
          </w:p>
        </w:tc>
        <w:tc>
          <w:tcPr>
            <w:tcW w:w="1445"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color w:val="000000"/>
                <w:sz w:val="24"/>
                <w:szCs w:val="24"/>
                <w:lang w:val="en-US"/>
              </w:rPr>
            </w:pPr>
          </w:p>
        </w:tc>
        <w:tc>
          <w:tcPr>
            <w:tcW w:w="475"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color w:val="000000"/>
                <w:sz w:val="24"/>
                <w:szCs w:val="24"/>
                <w:lang w:val="en-US"/>
              </w:rPr>
            </w:pPr>
          </w:p>
        </w:tc>
        <w:tc>
          <w:tcPr>
            <w:tcW w:w="859" w:type="dxa"/>
            <w:tcBorders>
              <w:top w:val="nil"/>
              <w:left w:val="nil"/>
              <w:bottom w:val="single" w:sz="4" w:space="0" w:color="auto"/>
              <w:right w:val="single" w:sz="4" w:space="0" w:color="auto"/>
            </w:tcBorders>
            <w:shd w:val="clear" w:color="auto" w:fill="auto"/>
            <w:noWrap/>
            <w:vAlign w:val="bottom"/>
            <w:hideMark/>
          </w:tcPr>
          <w:p w:rsidR="001B0B5E" w:rsidRPr="001B0B5E" w:rsidRDefault="001B0B5E" w:rsidP="001B0B5E">
            <w:pPr>
              <w:spacing w:before="0" w:after="0"/>
              <w:jc w:val="center"/>
              <w:rPr>
                <w:rFonts w:ascii="Calibri" w:hAnsi="Calibri" w:cs="Calibri"/>
                <w:b/>
                <w:bCs/>
                <w:color w:val="000000"/>
                <w:sz w:val="24"/>
                <w:szCs w:val="24"/>
                <w:lang w:val="en-US"/>
              </w:rPr>
            </w:pPr>
          </w:p>
        </w:tc>
      </w:tr>
    </w:tbl>
    <w:p w:rsidR="001B0B5E" w:rsidRDefault="001B0B5E" w:rsidP="00DF0B7D">
      <w:pPr>
        <w:autoSpaceDE w:val="0"/>
        <w:autoSpaceDN w:val="0"/>
        <w:adjustRightInd w:val="0"/>
        <w:spacing w:before="0" w:after="0"/>
        <w:rPr>
          <w:b/>
          <w:sz w:val="23"/>
          <w:szCs w:val="23"/>
        </w:rPr>
      </w:pPr>
    </w:p>
    <w:p w:rsidR="001B0B5E" w:rsidRDefault="001B0B5E" w:rsidP="00DF0B7D">
      <w:pPr>
        <w:autoSpaceDE w:val="0"/>
        <w:autoSpaceDN w:val="0"/>
        <w:adjustRightInd w:val="0"/>
        <w:spacing w:before="0" w:after="0"/>
        <w:rPr>
          <w:b/>
          <w:sz w:val="23"/>
          <w:szCs w:val="23"/>
        </w:rPr>
      </w:pPr>
    </w:p>
    <w:p w:rsidR="00DF0B7D" w:rsidRDefault="00DF0B7D" w:rsidP="00DF0B7D">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24</w:t>
      </w:r>
      <w:r w:rsidRPr="00994307">
        <w:rPr>
          <w:b/>
          <w:sz w:val="23"/>
          <w:szCs w:val="23"/>
        </w:rPr>
        <w:t>:</w:t>
      </w:r>
    </w:p>
    <w:p w:rsidR="00DF0B7D" w:rsidRDefault="00DF0B7D" w:rsidP="00DF0B7D">
      <w:pPr>
        <w:autoSpaceDE w:val="0"/>
        <w:autoSpaceDN w:val="0"/>
        <w:adjustRightInd w:val="0"/>
        <w:spacing w:before="0" w:after="0"/>
        <w:rPr>
          <w:rFonts w:ascii="Times-Roman" w:hAnsi="Times-Roman" w:cs="Times-Roman"/>
          <w:sz w:val="24"/>
          <w:szCs w:val="24"/>
          <w:lang w:val="en-US"/>
        </w:rPr>
      </w:pPr>
    </w:p>
    <w:p w:rsidR="00DF0B7D" w:rsidRDefault="00DF0B7D" w:rsidP="004578F7">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The actual Capital Expenditure and asset addition scheme wise upto November, 2018 may be furnished.</w:t>
      </w:r>
    </w:p>
    <w:p w:rsidR="00DF0B7D" w:rsidRDefault="00DF0B7D" w:rsidP="00DF0B7D">
      <w:pPr>
        <w:autoSpaceDE w:val="0"/>
        <w:autoSpaceDN w:val="0"/>
        <w:adjustRightInd w:val="0"/>
        <w:spacing w:before="0" w:after="0"/>
        <w:jc w:val="both"/>
        <w:rPr>
          <w:rFonts w:ascii="Times-Roman" w:hAnsi="Times-Roman" w:cs="Times-Roman"/>
          <w:sz w:val="24"/>
          <w:szCs w:val="24"/>
          <w:lang w:val="en-US"/>
        </w:rPr>
      </w:pPr>
    </w:p>
    <w:p w:rsidR="001B0B5E" w:rsidRDefault="001B0B5E" w:rsidP="001B0B5E">
      <w:pPr>
        <w:autoSpaceDE w:val="0"/>
        <w:autoSpaceDN w:val="0"/>
        <w:adjustRightInd w:val="0"/>
        <w:spacing w:before="0" w:after="0"/>
        <w:rPr>
          <w:b/>
          <w:sz w:val="23"/>
          <w:szCs w:val="23"/>
        </w:rPr>
      </w:pPr>
      <w:r>
        <w:rPr>
          <w:b/>
          <w:sz w:val="23"/>
          <w:szCs w:val="23"/>
        </w:rPr>
        <w:t>Reply :</w:t>
      </w:r>
    </w:p>
    <w:p w:rsidR="001B0B5E" w:rsidRDefault="001B0B5E" w:rsidP="00DF0B7D">
      <w:pPr>
        <w:autoSpaceDE w:val="0"/>
        <w:autoSpaceDN w:val="0"/>
        <w:adjustRightInd w:val="0"/>
        <w:spacing w:before="0" w:after="0"/>
        <w:jc w:val="both"/>
        <w:rPr>
          <w:rFonts w:ascii="Times-Roman" w:hAnsi="Times-Roman" w:cs="Times-Roman"/>
          <w:sz w:val="24"/>
          <w:szCs w:val="24"/>
          <w:lang w:val="en-US"/>
        </w:rPr>
      </w:pPr>
    </w:p>
    <w:p w:rsidR="001B0B5E" w:rsidRPr="001B0B5E" w:rsidRDefault="001B0B5E" w:rsidP="00DF0B7D">
      <w:pPr>
        <w:autoSpaceDE w:val="0"/>
        <w:autoSpaceDN w:val="0"/>
        <w:adjustRightInd w:val="0"/>
        <w:spacing w:before="0" w:after="0"/>
        <w:rPr>
          <w:sz w:val="23"/>
          <w:szCs w:val="23"/>
        </w:rPr>
      </w:pPr>
      <w:r w:rsidRPr="001B0B5E">
        <w:rPr>
          <w:sz w:val="23"/>
          <w:szCs w:val="23"/>
        </w:rPr>
        <w:t>The details as per Reply no. 7</w:t>
      </w:r>
    </w:p>
    <w:p w:rsidR="001B0B5E" w:rsidRDefault="001B0B5E" w:rsidP="00DF0B7D">
      <w:pPr>
        <w:autoSpaceDE w:val="0"/>
        <w:autoSpaceDN w:val="0"/>
        <w:adjustRightInd w:val="0"/>
        <w:spacing w:before="0" w:after="0"/>
        <w:rPr>
          <w:b/>
          <w:sz w:val="23"/>
          <w:szCs w:val="23"/>
        </w:rPr>
      </w:pPr>
    </w:p>
    <w:p w:rsidR="00DF0B7D" w:rsidRDefault="00DF0B7D" w:rsidP="00DF0B7D">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25</w:t>
      </w:r>
      <w:r w:rsidRPr="00994307">
        <w:rPr>
          <w:b/>
          <w:sz w:val="23"/>
          <w:szCs w:val="23"/>
        </w:rPr>
        <w:t>:</w:t>
      </w:r>
    </w:p>
    <w:p w:rsidR="00DF0B7D" w:rsidRDefault="00DF0B7D" w:rsidP="00DF0B7D">
      <w:pPr>
        <w:autoSpaceDE w:val="0"/>
        <w:autoSpaceDN w:val="0"/>
        <w:adjustRightInd w:val="0"/>
        <w:spacing w:before="0" w:after="0"/>
        <w:jc w:val="both"/>
        <w:rPr>
          <w:rFonts w:ascii="Times-Roman" w:hAnsi="Times-Roman" w:cs="Times-Roman"/>
          <w:sz w:val="24"/>
          <w:szCs w:val="24"/>
          <w:lang w:val="en-US"/>
        </w:rPr>
      </w:pPr>
    </w:p>
    <w:p w:rsidR="0045261E" w:rsidRPr="00DF0B7D" w:rsidRDefault="00DF0B7D" w:rsidP="004578F7">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The actual fund availability against Security Deposit as on 31.3.2018 along with mode of investment, pledged and free funds may be furnished.</w:t>
      </w:r>
    </w:p>
    <w:p w:rsidR="001B0B5E" w:rsidRDefault="001B0B5E" w:rsidP="001B0B5E">
      <w:pPr>
        <w:autoSpaceDE w:val="0"/>
        <w:autoSpaceDN w:val="0"/>
        <w:adjustRightInd w:val="0"/>
        <w:spacing w:before="0" w:after="0"/>
        <w:rPr>
          <w:b/>
          <w:sz w:val="23"/>
          <w:szCs w:val="23"/>
        </w:rPr>
      </w:pPr>
      <w:r>
        <w:rPr>
          <w:b/>
          <w:sz w:val="23"/>
          <w:szCs w:val="23"/>
        </w:rPr>
        <w:t>Reply :</w:t>
      </w:r>
    </w:p>
    <w:p w:rsidR="001B0B5E" w:rsidRDefault="001B0B5E" w:rsidP="001B0B5E">
      <w:pPr>
        <w:autoSpaceDE w:val="0"/>
        <w:autoSpaceDN w:val="0"/>
        <w:adjustRightInd w:val="0"/>
        <w:spacing w:before="0" w:after="0"/>
        <w:jc w:val="both"/>
        <w:rPr>
          <w:rFonts w:ascii="Times-Roman" w:hAnsi="Times-Roman" w:cs="Times-Roman"/>
          <w:sz w:val="24"/>
          <w:szCs w:val="24"/>
          <w:lang w:val="en-US"/>
        </w:rPr>
      </w:pPr>
    </w:p>
    <w:p w:rsidR="001B0B5E" w:rsidRPr="001B0B5E" w:rsidRDefault="001B0B5E" w:rsidP="001B0B5E">
      <w:pPr>
        <w:autoSpaceDE w:val="0"/>
        <w:autoSpaceDN w:val="0"/>
        <w:adjustRightInd w:val="0"/>
        <w:spacing w:before="0" w:after="0"/>
        <w:rPr>
          <w:sz w:val="23"/>
          <w:szCs w:val="23"/>
        </w:rPr>
      </w:pPr>
      <w:r w:rsidRPr="001B0B5E">
        <w:rPr>
          <w:sz w:val="23"/>
          <w:szCs w:val="23"/>
        </w:rPr>
        <w:t>The det</w:t>
      </w:r>
      <w:r w:rsidR="0055583E">
        <w:rPr>
          <w:sz w:val="23"/>
          <w:szCs w:val="23"/>
        </w:rPr>
        <w:t xml:space="preserve">ails </w:t>
      </w:r>
      <w:r w:rsidR="00714111">
        <w:rPr>
          <w:sz w:val="23"/>
          <w:szCs w:val="23"/>
        </w:rPr>
        <w:t xml:space="preserve">as per Reply No.13. </w:t>
      </w:r>
    </w:p>
    <w:p w:rsidR="0045261E" w:rsidRDefault="0045261E" w:rsidP="004578F7">
      <w:pPr>
        <w:autoSpaceDE w:val="0"/>
        <w:autoSpaceDN w:val="0"/>
        <w:adjustRightInd w:val="0"/>
        <w:spacing w:before="0" w:after="0" w:line="360" w:lineRule="auto"/>
        <w:jc w:val="both"/>
        <w:rPr>
          <w:sz w:val="23"/>
          <w:szCs w:val="23"/>
        </w:rPr>
      </w:pPr>
    </w:p>
    <w:p w:rsidR="00DF0B7D" w:rsidRDefault="00DF0B7D" w:rsidP="00DF0B7D">
      <w:pPr>
        <w:autoSpaceDE w:val="0"/>
        <w:autoSpaceDN w:val="0"/>
        <w:adjustRightInd w:val="0"/>
        <w:spacing w:before="0" w:after="0"/>
        <w:rPr>
          <w:rFonts w:ascii="Times-Roman" w:hAnsi="Times-Roman" w:cs="Times-Roman"/>
          <w:sz w:val="24"/>
          <w:szCs w:val="24"/>
          <w:lang w:val="en-US"/>
        </w:rPr>
      </w:pPr>
      <w:r w:rsidRPr="00ED42F3">
        <w:rPr>
          <w:b/>
          <w:sz w:val="23"/>
          <w:szCs w:val="23"/>
        </w:rPr>
        <w:lastRenderedPageBreak/>
        <w:t xml:space="preserve">Query No. </w:t>
      </w:r>
      <w:r>
        <w:rPr>
          <w:b/>
          <w:sz w:val="23"/>
          <w:szCs w:val="23"/>
        </w:rPr>
        <w:t>26</w:t>
      </w:r>
      <w:r w:rsidRPr="00994307">
        <w:rPr>
          <w:b/>
          <w:sz w:val="23"/>
          <w:szCs w:val="23"/>
        </w:rPr>
        <w:t>:</w:t>
      </w:r>
    </w:p>
    <w:p w:rsidR="0045261E" w:rsidRDefault="0045261E" w:rsidP="00710351">
      <w:pPr>
        <w:autoSpaceDE w:val="0"/>
        <w:autoSpaceDN w:val="0"/>
        <w:adjustRightInd w:val="0"/>
        <w:spacing w:before="0" w:after="0"/>
        <w:jc w:val="both"/>
        <w:rPr>
          <w:sz w:val="23"/>
          <w:szCs w:val="23"/>
        </w:rPr>
      </w:pPr>
    </w:p>
    <w:p w:rsidR="0045261E" w:rsidRDefault="00DF0B7D" w:rsidP="004578F7">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The OERC(Terms and Conditions for Determination of Wheeling Tariff and Retail Supply Tariff) Regulations, 2014 provides that Licensee shall file an application each year for truing up separately by 1 st week of October along with the audit report. The Licensee has not filed any truing up petition from FY 2014-15 onwards. The Licensee may accordingly file separate truing up petition. as 'per the said Regulation.</w:t>
      </w:r>
    </w:p>
    <w:p w:rsidR="00C26146" w:rsidRDefault="00C26146" w:rsidP="00DF0B7D">
      <w:pPr>
        <w:autoSpaceDE w:val="0"/>
        <w:autoSpaceDN w:val="0"/>
        <w:adjustRightInd w:val="0"/>
        <w:spacing w:before="0" w:after="0"/>
        <w:jc w:val="both"/>
        <w:rPr>
          <w:rFonts w:ascii="Times-Roman" w:hAnsi="Times-Roman" w:cs="Times-Roman"/>
          <w:sz w:val="24"/>
          <w:szCs w:val="24"/>
          <w:lang w:val="en-US"/>
        </w:rPr>
      </w:pPr>
    </w:p>
    <w:p w:rsidR="00C26146" w:rsidRDefault="00C26146" w:rsidP="00C26146">
      <w:pPr>
        <w:pStyle w:val="ListParagraph"/>
        <w:spacing w:after="0" w:line="360" w:lineRule="auto"/>
        <w:ind w:left="0"/>
        <w:contextualSpacing w:val="0"/>
        <w:jc w:val="both"/>
        <w:rPr>
          <w:rFonts w:ascii="Arial" w:eastAsia="Times New Roman" w:hAnsi="Arial"/>
          <w:sz w:val="23"/>
          <w:szCs w:val="23"/>
          <w:lang w:val="en-GB"/>
        </w:rPr>
      </w:pPr>
      <w:r w:rsidRPr="00AE534C">
        <w:rPr>
          <w:rFonts w:ascii="Arial" w:eastAsia="Times New Roman" w:hAnsi="Arial"/>
          <w:b/>
          <w:sz w:val="23"/>
          <w:szCs w:val="23"/>
          <w:lang w:val="en-GB"/>
        </w:rPr>
        <w:t>Reply:</w:t>
      </w:r>
      <w:r w:rsidRPr="00AE534C">
        <w:rPr>
          <w:rFonts w:ascii="Arial" w:eastAsia="Times New Roman" w:hAnsi="Arial"/>
          <w:sz w:val="23"/>
          <w:szCs w:val="23"/>
          <w:lang w:val="en-GB"/>
        </w:rPr>
        <w:t xml:space="preserve"> </w:t>
      </w:r>
    </w:p>
    <w:p w:rsidR="00C26146" w:rsidRDefault="00C26146" w:rsidP="004578F7">
      <w:pPr>
        <w:autoSpaceDE w:val="0"/>
        <w:autoSpaceDN w:val="0"/>
        <w:adjustRightInd w:val="0"/>
        <w:spacing w:before="0" w:after="0" w:line="360" w:lineRule="auto"/>
        <w:jc w:val="both"/>
        <w:rPr>
          <w:sz w:val="23"/>
          <w:szCs w:val="23"/>
        </w:rPr>
      </w:pPr>
      <w:r>
        <w:rPr>
          <w:sz w:val="23"/>
          <w:szCs w:val="23"/>
        </w:rPr>
        <w:t>Now, the accounts of SOUTHCO have been audited up to FY 2017-18 and also submitted before Hon’ble OERC. The truing up petition shall be filed separately before Hon’ble OERC.</w:t>
      </w:r>
    </w:p>
    <w:p w:rsidR="0045261E" w:rsidRDefault="0045261E" w:rsidP="00710351">
      <w:pPr>
        <w:autoSpaceDE w:val="0"/>
        <w:autoSpaceDN w:val="0"/>
        <w:adjustRightInd w:val="0"/>
        <w:spacing w:before="0" w:after="0"/>
        <w:jc w:val="both"/>
        <w:rPr>
          <w:sz w:val="23"/>
          <w:szCs w:val="23"/>
        </w:rPr>
      </w:pPr>
    </w:p>
    <w:p w:rsidR="00DF0B7D" w:rsidRDefault="00DF0B7D" w:rsidP="00DF0B7D">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27</w:t>
      </w:r>
      <w:r w:rsidRPr="00994307">
        <w:rPr>
          <w:b/>
          <w:sz w:val="23"/>
          <w:szCs w:val="23"/>
        </w:rPr>
        <w:t>:</w:t>
      </w:r>
    </w:p>
    <w:p w:rsidR="00DF0B7D" w:rsidRDefault="00DF0B7D" w:rsidP="00DF0B7D">
      <w:pPr>
        <w:autoSpaceDE w:val="0"/>
        <w:autoSpaceDN w:val="0"/>
        <w:adjustRightInd w:val="0"/>
        <w:spacing w:before="0" w:after="0"/>
        <w:rPr>
          <w:rFonts w:ascii="Times-Roman" w:hAnsi="Times-Roman" w:cs="Times-Roman"/>
          <w:sz w:val="24"/>
          <w:szCs w:val="24"/>
          <w:lang w:val="en-US"/>
        </w:rPr>
      </w:pPr>
    </w:p>
    <w:p w:rsidR="00DF0B7D" w:rsidRDefault="00DF0B7D" w:rsidP="004578F7">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The Licensee is required to furnish the month-wise receipts for FY 2017-18 and April, 2018 to November, 2018 separately for ESCROW and non-Escrow receipts. Month-wise escrow relaxation availed in various heads from GRlDCO for the same period may also be furnished.</w:t>
      </w:r>
    </w:p>
    <w:p w:rsidR="00DF0B7D" w:rsidRDefault="00714111" w:rsidP="00DF0B7D">
      <w:pPr>
        <w:autoSpaceDE w:val="0"/>
        <w:autoSpaceDN w:val="0"/>
        <w:adjustRightInd w:val="0"/>
        <w:spacing w:before="0" w:after="0"/>
        <w:jc w:val="both"/>
        <w:rPr>
          <w:rFonts w:ascii="Times-Roman" w:hAnsi="Times-Roman" w:cs="Times-Roman"/>
          <w:sz w:val="24"/>
          <w:szCs w:val="24"/>
          <w:lang w:val="en-US"/>
        </w:rPr>
      </w:pPr>
      <w:r w:rsidRPr="00AE534C">
        <w:rPr>
          <w:b/>
          <w:sz w:val="23"/>
          <w:szCs w:val="23"/>
        </w:rPr>
        <w:t>Reply:</w:t>
      </w:r>
      <w:r>
        <w:rPr>
          <w:b/>
          <w:sz w:val="23"/>
          <w:szCs w:val="23"/>
        </w:rPr>
        <w:t xml:space="preserve"> </w:t>
      </w:r>
      <w:r w:rsidRPr="00714111">
        <w:rPr>
          <w:sz w:val="23"/>
          <w:szCs w:val="23"/>
        </w:rPr>
        <w:t>The details are in</w:t>
      </w:r>
      <w:r>
        <w:rPr>
          <w:b/>
          <w:sz w:val="23"/>
          <w:szCs w:val="23"/>
        </w:rPr>
        <w:t xml:space="preserve"> Anexure – 14 &amp; 15</w:t>
      </w:r>
    </w:p>
    <w:p w:rsidR="00C26146" w:rsidRDefault="00C26146" w:rsidP="00DF0B7D">
      <w:pPr>
        <w:autoSpaceDE w:val="0"/>
        <w:autoSpaceDN w:val="0"/>
        <w:adjustRightInd w:val="0"/>
        <w:spacing w:before="0" w:after="0"/>
        <w:rPr>
          <w:b/>
          <w:sz w:val="23"/>
          <w:szCs w:val="23"/>
        </w:rPr>
      </w:pPr>
    </w:p>
    <w:p w:rsidR="00DF0B7D" w:rsidRDefault="00DF0B7D" w:rsidP="00DF0B7D">
      <w:pPr>
        <w:autoSpaceDE w:val="0"/>
        <w:autoSpaceDN w:val="0"/>
        <w:adjustRightInd w:val="0"/>
        <w:spacing w:before="0" w:after="0"/>
        <w:rPr>
          <w:rFonts w:ascii="Times-Roman" w:hAnsi="Times-Roman" w:cs="Times-Roman"/>
          <w:sz w:val="24"/>
          <w:szCs w:val="24"/>
          <w:lang w:val="en-US"/>
        </w:rPr>
      </w:pPr>
      <w:r w:rsidRPr="00ED42F3">
        <w:rPr>
          <w:b/>
          <w:sz w:val="23"/>
          <w:szCs w:val="23"/>
        </w:rPr>
        <w:t xml:space="preserve">Query No. </w:t>
      </w:r>
      <w:r>
        <w:rPr>
          <w:b/>
          <w:sz w:val="23"/>
          <w:szCs w:val="23"/>
        </w:rPr>
        <w:t>2</w:t>
      </w:r>
      <w:r w:rsidR="005A3A45">
        <w:rPr>
          <w:b/>
          <w:sz w:val="23"/>
          <w:szCs w:val="23"/>
        </w:rPr>
        <w:t>8</w:t>
      </w:r>
      <w:r w:rsidRPr="00994307">
        <w:rPr>
          <w:b/>
          <w:sz w:val="23"/>
          <w:szCs w:val="23"/>
        </w:rPr>
        <w:t>:</w:t>
      </w:r>
    </w:p>
    <w:p w:rsidR="00DF0B7D" w:rsidRDefault="00DF0B7D" w:rsidP="00DF0B7D">
      <w:pPr>
        <w:autoSpaceDE w:val="0"/>
        <w:autoSpaceDN w:val="0"/>
        <w:adjustRightInd w:val="0"/>
        <w:spacing w:before="0" w:after="0"/>
        <w:jc w:val="both"/>
        <w:rPr>
          <w:rFonts w:ascii="Times-Roman" w:hAnsi="Times-Roman" w:cs="Times-Roman"/>
          <w:sz w:val="24"/>
          <w:szCs w:val="24"/>
          <w:lang w:val="en-US"/>
        </w:rPr>
      </w:pPr>
    </w:p>
    <w:p w:rsidR="00DF0B7D" w:rsidRPr="00C82565" w:rsidRDefault="00DF0B7D" w:rsidP="00C82565">
      <w:pPr>
        <w:autoSpaceDE w:val="0"/>
        <w:autoSpaceDN w:val="0"/>
        <w:adjustRightInd w:val="0"/>
        <w:spacing w:before="0" w:after="0" w:line="360" w:lineRule="auto"/>
        <w:jc w:val="both"/>
        <w:rPr>
          <w:rFonts w:ascii="Times-Roman" w:hAnsi="Times-Roman" w:cs="Times-Roman"/>
          <w:sz w:val="24"/>
          <w:szCs w:val="24"/>
          <w:lang w:val="en-US"/>
        </w:rPr>
      </w:pPr>
      <w:r>
        <w:rPr>
          <w:rFonts w:ascii="Times-Roman" w:hAnsi="Times-Roman" w:cs="Times-Roman"/>
          <w:sz w:val="24"/>
          <w:szCs w:val="24"/>
          <w:lang w:val="en-US"/>
        </w:rPr>
        <w:t>Total outstanding against various heads due to GRlDCO upto 31.3.2018 may also be furnished. Month wise BSP, Transmission and SDLC bills and payments made against such bills may be furnished from April, 2018 to November, 2018. The reconciliation statement with GRlDCO regarding part receivable</w:t>
      </w:r>
      <w:r w:rsidR="004F0BC6">
        <w:rPr>
          <w:rFonts w:ascii="Times-Roman" w:hAnsi="Times-Roman" w:cs="Times-Roman"/>
          <w:sz w:val="24"/>
          <w:szCs w:val="24"/>
          <w:lang w:val="en-US"/>
        </w:rPr>
        <w:t xml:space="preserve"> </w:t>
      </w:r>
      <w:r>
        <w:rPr>
          <w:rFonts w:ascii="Times-Roman" w:hAnsi="Times-Roman" w:cs="Times-Roman"/>
          <w:sz w:val="24"/>
          <w:szCs w:val="24"/>
          <w:lang w:val="en-US"/>
        </w:rPr>
        <w:t>/</w:t>
      </w:r>
      <w:r w:rsidR="004F0BC6">
        <w:rPr>
          <w:rFonts w:ascii="Times-Roman" w:hAnsi="Times-Roman" w:cs="Times-Roman"/>
          <w:sz w:val="24"/>
          <w:szCs w:val="24"/>
          <w:lang w:val="en-US"/>
        </w:rPr>
        <w:t xml:space="preserve"> </w:t>
      </w:r>
      <w:r>
        <w:rPr>
          <w:rFonts w:ascii="Times-Roman" w:hAnsi="Times-Roman" w:cs="Times-Roman"/>
          <w:sz w:val="24"/>
          <w:szCs w:val="24"/>
          <w:lang w:val="en-US"/>
        </w:rPr>
        <w:t>payable to be submitted.</w:t>
      </w:r>
    </w:p>
    <w:p w:rsidR="004327D0" w:rsidRDefault="004327D0" w:rsidP="004327D0">
      <w:pPr>
        <w:pStyle w:val="ListParagraph"/>
        <w:spacing w:after="0" w:line="360" w:lineRule="auto"/>
        <w:ind w:left="0"/>
        <w:contextualSpacing w:val="0"/>
        <w:jc w:val="both"/>
        <w:rPr>
          <w:rFonts w:ascii="Arial" w:eastAsia="Times New Roman" w:hAnsi="Arial"/>
          <w:sz w:val="23"/>
          <w:szCs w:val="23"/>
          <w:lang w:val="en-GB"/>
        </w:rPr>
      </w:pPr>
      <w:r w:rsidRPr="00AE534C">
        <w:rPr>
          <w:rFonts w:ascii="Arial" w:eastAsia="Times New Roman" w:hAnsi="Arial"/>
          <w:b/>
          <w:sz w:val="23"/>
          <w:szCs w:val="23"/>
          <w:lang w:val="en-GB"/>
        </w:rPr>
        <w:t>Reply:</w:t>
      </w:r>
      <w:r w:rsidRPr="00AE534C">
        <w:rPr>
          <w:rFonts w:ascii="Arial" w:eastAsia="Times New Roman" w:hAnsi="Arial"/>
          <w:sz w:val="23"/>
          <w:szCs w:val="23"/>
          <w:lang w:val="en-GB"/>
        </w:rPr>
        <w:t xml:space="preserve"> </w:t>
      </w:r>
    </w:p>
    <w:p w:rsidR="004327D0" w:rsidRDefault="004F0BC6" w:rsidP="004327D0">
      <w:pPr>
        <w:autoSpaceDE w:val="0"/>
        <w:autoSpaceDN w:val="0"/>
        <w:adjustRightInd w:val="0"/>
        <w:spacing w:before="0" w:after="0"/>
        <w:jc w:val="both"/>
        <w:rPr>
          <w:sz w:val="23"/>
          <w:szCs w:val="23"/>
        </w:rPr>
      </w:pPr>
      <w:r>
        <w:rPr>
          <w:sz w:val="23"/>
          <w:szCs w:val="23"/>
        </w:rPr>
        <w:t>The total Outstanding</w:t>
      </w:r>
      <w:r w:rsidR="004327D0">
        <w:rPr>
          <w:sz w:val="23"/>
          <w:szCs w:val="23"/>
        </w:rPr>
        <w:t xml:space="preserve"> against various heads due to GRIDCO up to 31</w:t>
      </w:r>
      <w:r w:rsidR="004327D0" w:rsidRPr="004327D0">
        <w:rPr>
          <w:sz w:val="23"/>
          <w:szCs w:val="23"/>
          <w:vertAlign w:val="superscript"/>
        </w:rPr>
        <w:t>st</w:t>
      </w:r>
      <w:r w:rsidR="004327D0">
        <w:rPr>
          <w:sz w:val="23"/>
          <w:szCs w:val="23"/>
        </w:rPr>
        <w:t xml:space="preserve"> </w:t>
      </w:r>
      <w:r>
        <w:rPr>
          <w:sz w:val="23"/>
          <w:szCs w:val="23"/>
        </w:rPr>
        <w:t xml:space="preserve">March </w:t>
      </w:r>
      <w:r w:rsidR="004327D0">
        <w:rPr>
          <w:sz w:val="23"/>
          <w:szCs w:val="23"/>
        </w:rPr>
        <w:t>2018 is as under.</w:t>
      </w:r>
    </w:p>
    <w:p w:rsidR="004327D0" w:rsidRDefault="004327D0" w:rsidP="004327D0">
      <w:pPr>
        <w:autoSpaceDE w:val="0"/>
        <w:autoSpaceDN w:val="0"/>
        <w:adjustRightInd w:val="0"/>
        <w:spacing w:before="0" w:after="0"/>
        <w:jc w:val="both"/>
        <w:rPr>
          <w:sz w:val="23"/>
          <w:szCs w:val="2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4050"/>
        <w:gridCol w:w="3510"/>
      </w:tblGrid>
      <w:tr w:rsidR="004F0BC6" w:rsidRPr="00CE4187" w:rsidTr="00CE4187">
        <w:tc>
          <w:tcPr>
            <w:tcW w:w="81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Sl. No</w:t>
            </w:r>
          </w:p>
        </w:tc>
        <w:tc>
          <w:tcPr>
            <w:tcW w:w="405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Particulars</w:t>
            </w:r>
          </w:p>
        </w:tc>
        <w:tc>
          <w:tcPr>
            <w:tcW w:w="3510" w:type="dxa"/>
          </w:tcPr>
          <w:p w:rsidR="004F0BC6" w:rsidRPr="00CE4187" w:rsidRDefault="004F0BC6" w:rsidP="00CE4187">
            <w:pPr>
              <w:autoSpaceDE w:val="0"/>
              <w:autoSpaceDN w:val="0"/>
              <w:adjustRightInd w:val="0"/>
              <w:spacing w:before="0" w:after="0"/>
              <w:jc w:val="center"/>
              <w:rPr>
                <w:sz w:val="23"/>
                <w:szCs w:val="23"/>
              </w:rPr>
            </w:pPr>
            <w:r w:rsidRPr="00CE4187">
              <w:rPr>
                <w:sz w:val="23"/>
                <w:szCs w:val="23"/>
              </w:rPr>
              <w:t xml:space="preserve">O/S as on </w:t>
            </w:r>
          </w:p>
          <w:p w:rsidR="004F0BC6" w:rsidRPr="00CE4187" w:rsidRDefault="004F0BC6" w:rsidP="00CE4187">
            <w:pPr>
              <w:autoSpaceDE w:val="0"/>
              <w:autoSpaceDN w:val="0"/>
              <w:adjustRightInd w:val="0"/>
              <w:spacing w:before="0" w:after="0"/>
              <w:jc w:val="center"/>
              <w:rPr>
                <w:sz w:val="23"/>
                <w:szCs w:val="23"/>
              </w:rPr>
            </w:pPr>
            <w:r w:rsidRPr="00CE4187">
              <w:rPr>
                <w:sz w:val="23"/>
                <w:szCs w:val="23"/>
              </w:rPr>
              <w:t>31</w:t>
            </w:r>
            <w:r w:rsidRPr="00CE4187">
              <w:rPr>
                <w:sz w:val="23"/>
                <w:szCs w:val="23"/>
                <w:vertAlign w:val="superscript"/>
              </w:rPr>
              <w:t>st</w:t>
            </w:r>
            <w:r w:rsidRPr="00CE4187">
              <w:rPr>
                <w:sz w:val="23"/>
                <w:szCs w:val="23"/>
              </w:rPr>
              <w:t xml:space="preserve"> March-2018</w:t>
            </w:r>
          </w:p>
          <w:p w:rsidR="004F0BC6" w:rsidRPr="00CE4187" w:rsidRDefault="004F0BC6" w:rsidP="00CE4187">
            <w:pPr>
              <w:autoSpaceDE w:val="0"/>
              <w:autoSpaceDN w:val="0"/>
              <w:adjustRightInd w:val="0"/>
              <w:spacing w:before="0" w:after="0"/>
              <w:jc w:val="center"/>
              <w:rPr>
                <w:sz w:val="23"/>
                <w:szCs w:val="23"/>
              </w:rPr>
            </w:pPr>
            <w:r w:rsidRPr="00CE4187">
              <w:rPr>
                <w:sz w:val="23"/>
                <w:szCs w:val="23"/>
              </w:rPr>
              <w:t>( Rs. in Cr.)</w:t>
            </w:r>
          </w:p>
        </w:tc>
      </w:tr>
      <w:tr w:rsidR="004F0BC6" w:rsidRPr="00CE4187" w:rsidTr="00CE4187">
        <w:tc>
          <w:tcPr>
            <w:tcW w:w="81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1.</w:t>
            </w:r>
          </w:p>
        </w:tc>
        <w:tc>
          <w:tcPr>
            <w:tcW w:w="405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Securitization of BST Dues</w:t>
            </w:r>
          </w:p>
        </w:tc>
        <w:tc>
          <w:tcPr>
            <w:tcW w:w="3510" w:type="dxa"/>
          </w:tcPr>
          <w:p w:rsidR="004F0BC6" w:rsidRPr="00CE4187" w:rsidRDefault="004F0BC6" w:rsidP="00CE4187">
            <w:pPr>
              <w:autoSpaceDE w:val="0"/>
              <w:autoSpaceDN w:val="0"/>
              <w:adjustRightInd w:val="0"/>
              <w:spacing w:before="0" w:after="0"/>
              <w:jc w:val="center"/>
              <w:rPr>
                <w:sz w:val="23"/>
                <w:szCs w:val="23"/>
              </w:rPr>
            </w:pPr>
            <w:r w:rsidRPr="00CE4187">
              <w:rPr>
                <w:sz w:val="23"/>
                <w:szCs w:val="23"/>
              </w:rPr>
              <w:t>249.93</w:t>
            </w:r>
          </w:p>
        </w:tc>
      </w:tr>
      <w:tr w:rsidR="004F0BC6" w:rsidRPr="00CE4187" w:rsidTr="00CE4187">
        <w:tc>
          <w:tcPr>
            <w:tcW w:w="81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2.</w:t>
            </w:r>
          </w:p>
        </w:tc>
        <w:tc>
          <w:tcPr>
            <w:tcW w:w="405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NTPC Bond</w:t>
            </w:r>
          </w:p>
        </w:tc>
        <w:tc>
          <w:tcPr>
            <w:tcW w:w="3510" w:type="dxa"/>
          </w:tcPr>
          <w:p w:rsidR="004F0BC6" w:rsidRPr="00CE4187" w:rsidRDefault="004F0BC6" w:rsidP="00CE4187">
            <w:pPr>
              <w:autoSpaceDE w:val="0"/>
              <w:autoSpaceDN w:val="0"/>
              <w:adjustRightInd w:val="0"/>
              <w:spacing w:before="0" w:after="0"/>
              <w:jc w:val="center"/>
              <w:rPr>
                <w:sz w:val="23"/>
                <w:szCs w:val="23"/>
              </w:rPr>
            </w:pPr>
            <w:r w:rsidRPr="00CE4187">
              <w:rPr>
                <w:sz w:val="23"/>
                <w:szCs w:val="23"/>
              </w:rPr>
              <w:t>146.45</w:t>
            </w:r>
          </w:p>
        </w:tc>
      </w:tr>
      <w:tr w:rsidR="004F0BC6" w:rsidRPr="00CE4187" w:rsidTr="00CE4187">
        <w:tc>
          <w:tcPr>
            <w:tcW w:w="81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3.</w:t>
            </w:r>
          </w:p>
        </w:tc>
        <w:tc>
          <w:tcPr>
            <w:tcW w:w="4050" w:type="dxa"/>
          </w:tcPr>
          <w:p w:rsidR="004F0BC6" w:rsidRPr="00CE4187" w:rsidRDefault="004F0BC6" w:rsidP="00CE4187">
            <w:pPr>
              <w:autoSpaceDE w:val="0"/>
              <w:autoSpaceDN w:val="0"/>
              <w:adjustRightInd w:val="0"/>
              <w:spacing w:before="0" w:after="0"/>
              <w:jc w:val="both"/>
              <w:rPr>
                <w:sz w:val="23"/>
                <w:szCs w:val="23"/>
              </w:rPr>
            </w:pPr>
            <w:r w:rsidRPr="00CE4187">
              <w:rPr>
                <w:sz w:val="23"/>
                <w:szCs w:val="23"/>
              </w:rPr>
              <w:t>BSP Dues</w:t>
            </w:r>
          </w:p>
        </w:tc>
        <w:tc>
          <w:tcPr>
            <w:tcW w:w="3510" w:type="dxa"/>
          </w:tcPr>
          <w:p w:rsidR="004F0BC6" w:rsidRPr="00CE4187" w:rsidRDefault="004F0BC6" w:rsidP="00CE4187">
            <w:pPr>
              <w:autoSpaceDE w:val="0"/>
              <w:autoSpaceDN w:val="0"/>
              <w:adjustRightInd w:val="0"/>
              <w:spacing w:before="0" w:after="0"/>
              <w:jc w:val="center"/>
              <w:rPr>
                <w:sz w:val="23"/>
                <w:szCs w:val="23"/>
              </w:rPr>
            </w:pPr>
            <w:r w:rsidRPr="00CE4187">
              <w:rPr>
                <w:sz w:val="23"/>
                <w:szCs w:val="23"/>
              </w:rPr>
              <w:t>469.58</w:t>
            </w:r>
          </w:p>
        </w:tc>
      </w:tr>
      <w:tr w:rsidR="004F0BC6" w:rsidRPr="00CE4187" w:rsidTr="00CE4187">
        <w:tc>
          <w:tcPr>
            <w:tcW w:w="810" w:type="dxa"/>
          </w:tcPr>
          <w:p w:rsidR="004F0BC6" w:rsidRPr="00CE4187" w:rsidRDefault="004F0BC6" w:rsidP="00CE4187">
            <w:pPr>
              <w:autoSpaceDE w:val="0"/>
              <w:autoSpaceDN w:val="0"/>
              <w:adjustRightInd w:val="0"/>
              <w:spacing w:before="0" w:after="0"/>
              <w:jc w:val="both"/>
              <w:rPr>
                <w:sz w:val="23"/>
                <w:szCs w:val="23"/>
              </w:rPr>
            </w:pPr>
          </w:p>
        </w:tc>
        <w:tc>
          <w:tcPr>
            <w:tcW w:w="4050" w:type="dxa"/>
          </w:tcPr>
          <w:p w:rsidR="004F0BC6" w:rsidRPr="00CE4187" w:rsidRDefault="004F0BC6" w:rsidP="00CE4187">
            <w:pPr>
              <w:autoSpaceDE w:val="0"/>
              <w:autoSpaceDN w:val="0"/>
              <w:adjustRightInd w:val="0"/>
              <w:spacing w:before="0" w:after="0"/>
              <w:jc w:val="both"/>
              <w:rPr>
                <w:b/>
                <w:sz w:val="23"/>
                <w:szCs w:val="23"/>
              </w:rPr>
            </w:pPr>
            <w:r w:rsidRPr="00CE4187">
              <w:rPr>
                <w:b/>
                <w:sz w:val="23"/>
                <w:szCs w:val="23"/>
              </w:rPr>
              <w:t>Total</w:t>
            </w:r>
          </w:p>
        </w:tc>
        <w:tc>
          <w:tcPr>
            <w:tcW w:w="3510" w:type="dxa"/>
          </w:tcPr>
          <w:p w:rsidR="004F0BC6" w:rsidRPr="00CE4187" w:rsidRDefault="004F0BC6" w:rsidP="00CE4187">
            <w:pPr>
              <w:autoSpaceDE w:val="0"/>
              <w:autoSpaceDN w:val="0"/>
              <w:adjustRightInd w:val="0"/>
              <w:spacing w:before="0" w:after="0"/>
              <w:jc w:val="center"/>
              <w:rPr>
                <w:b/>
                <w:sz w:val="23"/>
                <w:szCs w:val="23"/>
              </w:rPr>
            </w:pPr>
            <w:r w:rsidRPr="00CE4187">
              <w:rPr>
                <w:b/>
                <w:sz w:val="23"/>
                <w:szCs w:val="23"/>
              </w:rPr>
              <w:t>865.96</w:t>
            </w:r>
          </w:p>
        </w:tc>
      </w:tr>
    </w:tbl>
    <w:p w:rsidR="004327D0" w:rsidRDefault="004327D0" w:rsidP="004327D0">
      <w:pPr>
        <w:autoSpaceDE w:val="0"/>
        <w:autoSpaceDN w:val="0"/>
        <w:adjustRightInd w:val="0"/>
        <w:spacing w:before="0" w:after="0"/>
        <w:jc w:val="both"/>
        <w:rPr>
          <w:sz w:val="23"/>
          <w:szCs w:val="23"/>
        </w:rPr>
      </w:pPr>
      <w:r>
        <w:rPr>
          <w:sz w:val="23"/>
          <w:szCs w:val="23"/>
        </w:rPr>
        <w:lastRenderedPageBreak/>
        <w:t xml:space="preserve"> </w:t>
      </w:r>
    </w:p>
    <w:p w:rsidR="00DF0B7D" w:rsidRDefault="004F0BC6" w:rsidP="00710351">
      <w:pPr>
        <w:autoSpaceDE w:val="0"/>
        <w:autoSpaceDN w:val="0"/>
        <w:adjustRightInd w:val="0"/>
        <w:spacing w:before="0" w:after="0"/>
        <w:jc w:val="both"/>
        <w:rPr>
          <w:sz w:val="23"/>
          <w:szCs w:val="23"/>
        </w:rPr>
      </w:pPr>
      <w:r>
        <w:rPr>
          <w:sz w:val="23"/>
          <w:szCs w:val="23"/>
        </w:rPr>
        <w:t xml:space="preserve">The reconciliation statement with GRIDCO is attached as </w:t>
      </w:r>
      <w:r w:rsidRPr="00714111">
        <w:rPr>
          <w:b/>
          <w:sz w:val="23"/>
          <w:szCs w:val="23"/>
        </w:rPr>
        <w:t xml:space="preserve">Annexure- </w:t>
      </w:r>
      <w:r w:rsidR="00714111" w:rsidRPr="00714111">
        <w:rPr>
          <w:b/>
          <w:sz w:val="23"/>
          <w:szCs w:val="23"/>
        </w:rPr>
        <w:t>1</w:t>
      </w:r>
      <w:r w:rsidR="00561719">
        <w:rPr>
          <w:b/>
          <w:sz w:val="23"/>
          <w:szCs w:val="23"/>
        </w:rPr>
        <w:t>6</w:t>
      </w:r>
    </w:p>
    <w:p w:rsidR="00DF0B7D" w:rsidRDefault="00DF0B7D" w:rsidP="00710351">
      <w:pPr>
        <w:autoSpaceDE w:val="0"/>
        <w:autoSpaceDN w:val="0"/>
        <w:adjustRightInd w:val="0"/>
        <w:spacing w:before="0" w:after="0"/>
        <w:jc w:val="both"/>
        <w:rPr>
          <w:sz w:val="23"/>
          <w:szCs w:val="23"/>
        </w:rPr>
      </w:pPr>
    </w:p>
    <w:p w:rsidR="0055583E" w:rsidRDefault="0055583E" w:rsidP="00710351">
      <w:pPr>
        <w:autoSpaceDE w:val="0"/>
        <w:autoSpaceDN w:val="0"/>
        <w:adjustRightInd w:val="0"/>
        <w:spacing w:before="0" w:after="0"/>
        <w:jc w:val="both"/>
        <w:rPr>
          <w:sz w:val="23"/>
          <w:szCs w:val="23"/>
        </w:rPr>
      </w:pPr>
      <w:r>
        <w:rPr>
          <w:rFonts w:ascii="Times-Roman" w:hAnsi="Times-Roman" w:cs="Times-Roman"/>
          <w:sz w:val="24"/>
          <w:szCs w:val="24"/>
          <w:lang w:val="en-US"/>
        </w:rPr>
        <w:t>Month wise BSP, Transmission and SLDC bills and payments made against such bills from April, 2018 to November, 2018 are as under.</w:t>
      </w:r>
    </w:p>
    <w:p w:rsidR="00DF0B7D" w:rsidRDefault="00DF0B7D" w:rsidP="00710351">
      <w:pPr>
        <w:autoSpaceDE w:val="0"/>
        <w:autoSpaceDN w:val="0"/>
        <w:adjustRightInd w:val="0"/>
        <w:spacing w:before="0" w:after="0"/>
        <w:jc w:val="both"/>
        <w:rPr>
          <w:sz w:val="23"/>
          <w:szCs w:val="23"/>
        </w:rPr>
      </w:pPr>
    </w:p>
    <w:p w:rsidR="00DF0B7D" w:rsidRDefault="00C66BCE" w:rsidP="00710351">
      <w:pPr>
        <w:autoSpaceDE w:val="0"/>
        <w:autoSpaceDN w:val="0"/>
        <w:adjustRightInd w:val="0"/>
        <w:spacing w:before="0" w:after="0"/>
        <w:jc w:val="both"/>
        <w:rPr>
          <w:sz w:val="23"/>
          <w:szCs w:val="23"/>
        </w:rPr>
      </w:pPr>
      <w:r>
        <w:rPr>
          <w:noProof/>
          <w:szCs w:val="23"/>
          <w:lang w:val="en-IN" w:eastAsia="en-IN"/>
        </w:rPr>
        <w:drawing>
          <wp:inline distT="0" distB="0" distL="0" distR="0">
            <wp:extent cx="5724525" cy="24098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5724525" cy="2409825"/>
                    </a:xfrm>
                    <a:prstGeom prst="rect">
                      <a:avLst/>
                    </a:prstGeom>
                    <a:noFill/>
                    <a:ln w="9525">
                      <a:noFill/>
                      <a:miter lim="800000"/>
                      <a:headEnd/>
                      <a:tailEnd/>
                    </a:ln>
                  </pic:spPr>
                </pic:pic>
              </a:graphicData>
            </a:graphic>
          </wp:inline>
        </w:drawing>
      </w:r>
    </w:p>
    <w:p w:rsidR="00DF0B7D" w:rsidRDefault="00DF0B7D" w:rsidP="00710351">
      <w:pPr>
        <w:autoSpaceDE w:val="0"/>
        <w:autoSpaceDN w:val="0"/>
        <w:adjustRightInd w:val="0"/>
        <w:spacing w:before="0" w:after="0"/>
        <w:jc w:val="both"/>
        <w:rPr>
          <w:sz w:val="23"/>
          <w:szCs w:val="23"/>
        </w:rPr>
      </w:pPr>
    </w:p>
    <w:p w:rsidR="00DF0B7D" w:rsidRDefault="00DF0B7D" w:rsidP="00710351">
      <w:pPr>
        <w:autoSpaceDE w:val="0"/>
        <w:autoSpaceDN w:val="0"/>
        <w:adjustRightInd w:val="0"/>
        <w:spacing w:before="0" w:after="0"/>
        <w:jc w:val="both"/>
        <w:rPr>
          <w:sz w:val="23"/>
          <w:szCs w:val="23"/>
        </w:rPr>
      </w:pPr>
    </w:p>
    <w:p w:rsidR="00DF0B7D" w:rsidRDefault="00DF0B7D" w:rsidP="00710351">
      <w:pPr>
        <w:autoSpaceDE w:val="0"/>
        <w:autoSpaceDN w:val="0"/>
        <w:adjustRightInd w:val="0"/>
        <w:spacing w:before="0" w:after="0"/>
        <w:jc w:val="both"/>
        <w:rPr>
          <w:sz w:val="23"/>
          <w:szCs w:val="23"/>
        </w:rPr>
      </w:pPr>
    </w:p>
    <w:p w:rsidR="00DF0B7D" w:rsidRDefault="00DF0B7D" w:rsidP="00710351">
      <w:pPr>
        <w:autoSpaceDE w:val="0"/>
        <w:autoSpaceDN w:val="0"/>
        <w:adjustRightInd w:val="0"/>
        <w:spacing w:before="0" w:after="0"/>
        <w:jc w:val="both"/>
        <w:rPr>
          <w:sz w:val="23"/>
          <w:szCs w:val="23"/>
        </w:rPr>
      </w:pPr>
    </w:p>
    <w:p w:rsidR="00DF0B7D" w:rsidRDefault="00DF0B7D" w:rsidP="00710351">
      <w:pPr>
        <w:autoSpaceDE w:val="0"/>
        <w:autoSpaceDN w:val="0"/>
        <w:adjustRightInd w:val="0"/>
        <w:spacing w:before="0" w:after="0"/>
        <w:jc w:val="both"/>
        <w:rPr>
          <w:sz w:val="23"/>
          <w:szCs w:val="23"/>
        </w:rPr>
      </w:pPr>
    </w:p>
    <w:p w:rsidR="00DF0B7D" w:rsidRDefault="00DF0B7D" w:rsidP="00710351">
      <w:pPr>
        <w:autoSpaceDE w:val="0"/>
        <w:autoSpaceDN w:val="0"/>
        <w:adjustRightInd w:val="0"/>
        <w:spacing w:before="0" w:after="0"/>
        <w:jc w:val="both"/>
        <w:rPr>
          <w:sz w:val="23"/>
          <w:szCs w:val="23"/>
        </w:rPr>
      </w:pPr>
    </w:p>
    <w:sectPr w:rsidR="00DF0B7D">
      <w:headerReference w:type="default" r:id="rId14"/>
      <w:footerReference w:type="even" r:id="rId15"/>
      <w:footerReference w:type="default" r:id="rId16"/>
      <w:pgSz w:w="11909" w:h="16834" w:code="9"/>
      <w:pgMar w:top="1440" w:right="1800" w:bottom="1440" w:left="1800" w:header="630" w:footer="1008" w:gutter="0"/>
      <w:pgBorders w:offsetFrom="page">
        <w:top w:val="single" w:sz="12" w:space="24" w:color="auto"/>
        <w:left w:val="single" w:sz="12" w:space="24" w:color="auto"/>
        <w:bottom w:val="single" w:sz="12" w:space="24" w:color="auto"/>
        <w:right w:val="single" w:sz="12" w:space="24" w:color="auto"/>
      </w:pgBorders>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961" w:rsidRDefault="00AC1961">
      <w:r>
        <w:separator/>
      </w:r>
    </w:p>
  </w:endnote>
  <w:endnote w:type="continuationSeparator" w:id="1">
    <w:p w:rsidR="00AC1961" w:rsidRDefault="00AC19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Condensed">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FranklinGothicCond">
    <w:altName w:val="Courier New"/>
    <w:charset w:val="00"/>
    <w:family w:val="auto"/>
    <w:pitch w:val="variable"/>
    <w:sig w:usb0="00000003" w:usb1="00000000" w:usb2="00000000" w:usb3="00000000" w:csb0="00000001" w:csb1="00000000"/>
  </w:font>
  <w:font w:name="Syntax">
    <w:altName w:val="Courier New"/>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5D8" w:rsidRDefault="003F35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35D8" w:rsidRDefault="003F35D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5D8" w:rsidRDefault="003F35D8">
    <w:pPr>
      <w:pStyle w:val="Footer"/>
      <w:framePr w:wrap="around" w:vAnchor="text" w:hAnchor="page" w:x="9982" w:y="269"/>
      <w:rPr>
        <w:rStyle w:val="PageNumber"/>
      </w:rPr>
    </w:pPr>
    <w:r>
      <w:rPr>
        <w:rStyle w:val="PageNumber"/>
      </w:rPr>
      <w:fldChar w:fldCharType="begin"/>
    </w:r>
    <w:r>
      <w:rPr>
        <w:rStyle w:val="PageNumber"/>
      </w:rPr>
      <w:instrText xml:space="preserve">PAGE  </w:instrText>
    </w:r>
    <w:r>
      <w:rPr>
        <w:rStyle w:val="PageNumber"/>
      </w:rPr>
      <w:fldChar w:fldCharType="separate"/>
    </w:r>
    <w:r w:rsidR="00C66BCE">
      <w:rPr>
        <w:rStyle w:val="PageNumber"/>
        <w:noProof/>
      </w:rPr>
      <w:t>19</w:t>
    </w:r>
    <w:r>
      <w:rPr>
        <w:rStyle w:val="PageNumber"/>
      </w:rPr>
      <w:fldChar w:fldCharType="end"/>
    </w:r>
  </w:p>
  <w:p w:rsidR="003F35D8" w:rsidRDefault="003F35D8">
    <w:pPr>
      <w:pStyle w:val="Footer"/>
      <w:tabs>
        <w:tab w:val="left" w:pos="4515"/>
      </w:tabs>
      <w:ind w:right="360"/>
    </w:pPr>
    <w:r>
      <w:rPr>
        <w:noProof/>
        <w:lang w:val="en-US"/>
      </w:rPr>
      <w:pict>
        <v:line id="_x0000_s2101" style="position:absolute;z-index:-251658752" from="4.05pt,13.6pt" to="427.05pt,13.6pt" strokeweight="2pt"/>
      </w:pict>
    </w:r>
    <w:r>
      <w:tab/>
    </w:r>
    <w:r>
      <w:tab/>
    </w:r>
    <w:r>
      <w:tab/>
    </w:r>
  </w:p>
  <w:p w:rsidR="003F35D8" w:rsidRDefault="003F35D8">
    <w:pPr>
      <w:pStyle w:val="Footer"/>
      <w:spacing w:before="0" w:after="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961" w:rsidRDefault="00AC1961">
      <w:r>
        <w:separator/>
      </w:r>
    </w:p>
  </w:footnote>
  <w:footnote w:type="continuationSeparator" w:id="1">
    <w:p w:rsidR="00AC1961" w:rsidRDefault="00AC19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5D8" w:rsidRDefault="003F35D8">
    <w:pPr>
      <w:pStyle w:val="Header"/>
      <w:pBdr>
        <w:bottom w:val="single" w:sz="6" w:space="1" w:color="auto"/>
      </w:pBdr>
      <w:rPr>
        <w:rFonts w:ascii="Verdana" w:hAnsi="Verdana"/>
        <w:i/>
        <w:iCs/>
        <w:snapToGrid w:val="0"/>
      </w:rPr>
    </w:pPr>
    <w:r>
      <w:rPr>
        <w:rFonts w:ascii="Verdana" w:hAnsi="Verdana"/>
        <w:i/>
        <w:iCs/>
        <w:snapToGrid w:val="0"/>
      </w:rPr>
      <w:t>SOUTHCO UTILITY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6A7E"/>
    <w:multiLevelType w:val="hybridMultilevel"/>
    <w:tmpl w:val="3D9CDA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55F4F96"/>
    <w:multiLevelType w:val="hybridMultilevel"/>
    <w:tmpl w:val="2EE096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D93666"/>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B6510C"/>
    <w:multiLevelType w:val="hybridMultilevel"/>
    <w:tmpl w:val="10E8F0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A1451"/>
    <w:multiLevelType w:val="hybridMultilevel"/>
    <w:tmpl w:val="5DE23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EF0795"/>
    <w:multiLevelType w:val="hybridMultilevel"/>
    <w:tmpl w:val="D8BE8F7E"/>
    <w:lvl w:ilvl="0" w:tplc="0409000F">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CE0761"/>
    <w:multiLevelType w:val="multilevel"/>
    <w:tmpl w:val="0434A5D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rPr>
        <w:rFonts w:ascii="Times New Roman" w:hAnsi="Times New Roman" w:hint="default"/>
        <w:b/>
        <w:i w:val="0"/>
        <w:sz w:val="22"/>
        <w:lang w:val="en-U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nsid w:val="19574458"/>
    <w:multiLevelType w:val="singleLevel"/>
    <w:tmpl w:val="1C86B77A"/>
    <w:lvl w:ilvl="0">
      <w:start w:val="1"/>
      <w:numFmt w:val="lowerLetter"/>
      <w:pStyle w:val="ListNumber2"/>
      <w:lvlText w:val="%1."/>
      <w:lvlJc w:val="left"/>
      <w:pPr>
        <w:tabs>
          <w:tab w:val="num" w:pos="720"/>
        </w:tabs>
        <w:ind w:left="720" w:hanging="360"/>
      </w:pPr>
    </w:lvl>
  </w:abstractNum>
  <w:abstractNum w:abstractNumId="8">
    <w:nsid w:val="19934AC8"/>
    <w:multiLevelType w:val="multilevel"/>
    <w:tmpl w:val="4766629C"/>
    <w:lvl w:ilvl="0">
      <w:start w:val="23"/>
      <w:numFmt w:val="decimal"/>
      <w:lvlText w:val="%1"/>
      <w:lvlJc w:val="left"/>
      <w:pPr>
        <w:ind w:left="540" w:hanging="540"/>
      </w:pPr>
      <w:rPr>
        <w:rFonts w:hint="default"/>
      </w:rPr>
    </w:lvl>
    <w:lvl w:ilvl="1">
      <w:start w:val="8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3573CE"/>
    <w:multiLevelType w:val="hybridMultilevel"/>
    <w:tmpl w:val="CCCC55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B460FCF"/>
    <w:multiLevelType w:val="hybridMultilevel"/>
    <w:tmpl w:val="FCB206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6BE0017"/>
    <w:multiLevelType w:val="hybridMultilevel"/>
    <w:tmpl w:val="08BA13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AE43B0F"/>
    <w:multiLevelType w:val="hybridMultilevel"/>
    <w:tmpl w:val="A9521E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116D3B"/>
    <w:multiLevelType w:val="singleLevel"/>
    <w:tmpl w:val="82903332"/>
    <w:lvl w:ilvl="0">
      <w:start w:val="1"/>
      <w:numFmt w:val="bullet"/>
      <w:pStyle w:val="Bullet2"/>
      <w:lvlText w:val="–"/>
      <w:lvlJc w:val="left"/>
      <w:pPr>
        <w:tabs>
          <w:tab w:val="num" w:pos="2160"/>
        </w:tabs>
        <w:ind w:left="2160" w:hanging="720"/>
      </w:pPr>
      <w:rPr>
        <w:rFonts w:ascii="Times New Roman" w:hAnsi="Times New Roman" w:hint="default"/>
      </w:rPr>
    </w:lvl>
  </w:abstractNum>
  <w:abstractNum w:abstractNumId="15">
    <w:nsid w:val="33AE53F9"/>
    <w:multiLevelType w:val="hybridMultilevel"/>
    <w:tmpl w:val="C83AE8A6"/>
    <w:lvl w:ilvl="0" w:tplc="645A4C36">
      <w:start w:val="1"/>
      <w:numFmt w:val="lowerLetter"/>
      <w:pStyle w:val="Pwcindentedstyle"/>
      <w:lvlText w:val="%1."/>
      <w:lvlJc w:val="left"/>
      <w:pPr>
        <w:tabs>
          <w:tab w:val="num" w:pos="1080"/>
        </w:tabs>
        <w:ind w:left="1080" w:hanging="360"/>
      </w:pPr>
      <w:rPr>
        <w:rFonts w:hint="default"/>
        <w:caps w:val="0"/>
        <w:strike w:val="0"/>
        <w:dstrike w:val="0"/>
        <w:outline w:val="0"/>
        <w:shadow w:val="0"/>
        <w:emboss w:val="0"/>
        <w:imprint w:val="0"/>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1A76AB"/>
    <w:multiLevelType w:val="hybridMultilevel"/>
    <w:tmpl w:val="A21E002C"/>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7D51B0D"/>
    <w:multiLevelType w:val="singleLevel"/>
    <w:tmpl w:val="E4BEF356"/>
    <w:lvl w:ilvl="0">
      <w:start w:val="1"/>
      <w:numFmt w:val="bullet"/>
      <w:pStyle w:val="ListBullet"/>
      <w:lvlText w:val=""/>
      <w:lvlJc w:val="left"/>
      <w:pPr>
        <w:tabs>
          <w:tab w:val="num" w:pos="360"/>
        </w:tabs>
        <w:ind w:left="360" w:hanging="360"/>
      </w:pPr>
      <w:rPr>
        <w:rFonts w:ascii="Symbol" w:hAnsi="Symbol" w:hint="default"/>
      </w:rPr>
    </w:lvl>
  </w:abstractNum>
  <w:abstractNum w:abstractNumId="18">
    <w:nsid w:val="3D437A4F"/>
    <w:multiLevelType w:val="hybridMultilevel"/>
    <w:tmpl w:val="AD2AA224"/>
    <w:lvl w:ilvl="0" w:tplc="04090001">
      <w:start w:val="459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5A5FCD"/>
    <w:multiLevelType w:val="singleLevel"/>
    <w:tmpl w:val="705CD3CC"/>
    <w:lvl w:ilvl="0">
      <w:start w:val="1"/>
      <w:numFmt w:val="bullet"/>
      <w:pStyle w:val="bullet1"/>
      <w:lvlText w:val=""/>
      <w:lvlJc w:val="left"/>
      <w:pPr>
        <w:tabs>
          <w:tab w:val="num" w:pos="360"/>
        </w:tabs>
        <w:ind w:left="360" w:hanging="360"/>
      </w:pPr>
      <w:rPr>
        <w:rFonts w:ascii="Symbol" w:hAnsi="Symbol" w:hint="default"/>
      </w:rPr>
    </w:lvl>
  </w:abstractNum>
  <w:abstractNum w:abstractNumId="20">
    <w:nsid w:val="3DE81D33"/>
    <w:multiLevelType w:val="singleLevel"/>
    <w:tmpl w:val="F34EA8AE"/>
    <w:lvl w:ilvl="0">
      <w:start w:val="1"/>
      <w:numFmt w:val="bullet"/>
      <w:pStyle w:val="ReportMainTitle"/>
      <w:lvlText w:val=""/>
      <w:lvlJc w:val="left"/>
      <w:pPr>
        <w:tabs>
          <w:tab w:val="num" w:pos="2880"/>
        </w:tabs>
        <w:ind w:left="2880" w:hanging="720"/>
      </w:pPr>
      <w:rPr>
        <w:rFonts w:ascii="Symbol" w:hAnsi="Symbol" w:hint="default"/>
      </w:rPr>
    </w:lvl>
  </w:abstractNum>
  <w:abstractNum w:abstractNumId="21">
    <w:nsid w:val="42DA5DD5"/>
    <w:multiLevelType w:val="hybridMultilevel"/>
    <w:tmpl w:val="1750CD6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30A09C6"/>
    <w:multiLevelType w:val="multilevel"/>
    <w:tmpl w:val="8FA64822"/>
    <w:lvl w:ilvl="0">
      <w:start w:val="2"/>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C10C9A"/>
    <w:multiLevelType w:val="hybridMultilevel"/>
    <w:tmpl w:val="FCB206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7997778"/>
    <w:multiLevelType w:val="hybridMultilevel"/>
    <w:tmpl w:val="04DAA024"/>
    <w:lvl w:ilvl="0" w:tplc="F73C3F40">
      <w:start w:val="1"/>
      <w:numFmt w:val="upperLetter"/>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nsid w:val="4E7357E1"/>
    <w:multiLevelType w:val="hybridMultilevel"/>
    <w:tmpl w:val="1750CD6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4E8C0672"/>
    <w:multiLevelType w:val="hybridMultilevel"/>
    <w:tmpl w:val="DFAC761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4ED514EC"/>
    <w:multiLevelType w:val="hybridMultilevel"/>
    <w:tmpl w:val="C26080B8"/>
    <w:lvl w:ilvl="0" w:tplc="F4CE26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4E1750"/>
    <w:multiLevelType w:val="hybridMultilevel"/>
    <w:tmpl w:val="3DA44DC0"/>
    <w:lvl w:ilvl="0" w:tplc="0EE261CE">
      <w:start w:val="1"/>
      <w:numFmt w:val="decimal"/>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004827"/>
    <w:multiLevelType w:val="hybridMultilevel"/>
    <w:tmpl w:val="8738D75C"/>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5BBA3C93"/>
    <w:multiLevelType w:val="hybridMultilevel"/>
    <w:tmpl w:val="2C46DAC6"/>
    <w:lvl w:ilvl="0" w:tplc="6F3CE7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D3D3380"/>
    <w:multiLevelType w:val="hybridMultilevel"/>
    <w:tmpl w:val="8B76C6A6"/>
    <w:lvl w:ilvl="0" w:tplc="4F167C7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800D7E"/>
    <w:multiLevelType w:val="hybridMultilevel"/>
    <w:tmpl w:val="4E2EB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F449DD"/>
    <w:multiLevelType w:val="hybridMultilevel"/>
    <w:tmpl w:val="3FC2886A"/>
    <w:lvl w:ilvl="0" w:tplc="DB9A4A34">
      <w:start w:val="1"/>
      <w:numFmt w:val="lowerRoman"/>
      <w:lvlText w:val="(%1)"/>
      <w:lvlJc w:val="left"/>
      <w:pPr>
        <w:ind w:left="1080" w:hanging="720"/>
      </w:pPr>
      <w:rPr>
        <w:rFonts w:ascii="Arial" w:eastAsia="Times New Roman" w:hAnsi="Arial" w:hint="default"/>
        <w:b/>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176C4D"/>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F950406"/>
    <w:multiLevelType w:val="hybridMultilevel"/>
    <w:tmpl w:val="2EE096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9155BD3"/>
    <w:multiLevelType w:val="hybridMultilevel"/>
    <w:tmpl w:val="F9E676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B55409"/>
    <w:multiLevelType w:val="hybridMultilevel"/>
    <w:tmpl w:val="8BC48624"/>
    <w:lvl w:ilvl="0" w:tplc="D9C01D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4"/>
  </w:num>
  <w:num w:numId="3">
    <w:abstractNumId w:val="20"/>
  </w:num>
  <w:num w:numId="4">
    <w:abstractNumId w:val="17"/>
  </w:num>
  <w:num w:numId="5">
    <w:abstractNumId w:val="19"/>
  </w:num>
  <w:num w:numId="6">
    <w:abstractNumId w:val="15"/>
    <w:lvlOverride w:ilvl="0">
      <w:startOverride w:val="1"/>
    </w:lvlOverride>
  </w:num>
  <w:num w:numId="7">
    <w:abstractNumId w:val="22"/>
  </w:num>
  <w:num w:numId="8">
    <w:abstractNumId w:val="7"/>
  </w:num>
  <w:num w:numId="9">
    <w:abstractNumId w:val="5"/>
  </w:num>
  <w:num w:numId="10">
    <w:abstractNumId w:val="16"/>
  </w:num>
  <w:num w:numId="11">
    <w:abstractNumId w:val="13"/>
  </w:num>
  <w:num w:numId="12">
    <w:abstractNumId w:val="35"/>
  </w:num>
  <w:num w:numId="13">
    <w:abstractNumId w:val="26"/>
  </w:num>
  <w:num w:numId="14">
    <w:abstractNumId w:val="1"/>
  </w:num>
  <w:num w:numId="15">
    <w:abstractNumId w:val="36"/>
  </w:num>
  <w:num w:numId="16">
    <w:abstractNumId w:val="11"/>
  </w:num>
  <w:num w:numId="17">
    <w:abstractNumId w:val="31"/>
  </w:num>
  <w:num w:numId="18">
    <w:abstractNumId w:val="33"/>
  </w:num>
  <w:num w:numId="19">
    <w:abstractNumId w:val="34"/>
  </w:num>
  <w:num w:numId="20">
    <w:abstractNumId w:val="2"/>
  </w:num>
  <w:num w:numId="21">
    <w:abstractNumId w:val="0"/>
  </w:num>
  <w:num w:numId="22">
    <w:abstractNumId w:val="38"/>
  </w:num>
  <w:num w:numId="23">
    <w:abstractNumId w:val="3"/>
  </w:num>
  <w:num w:numId="24">
    <w:abstractNumId w:val="37"/>
  </w:num>
  <w:num w:numId="25">
    <w:abstractNumId w:val="29"/>
  </w:num>
  <w:num w:numId="26">
    <w:abstractNumId w:val="32"/>
  </w:num>
  <w:num w:numId="27">
    <w:abstractNumId w:val="9"/>
  </w:num>
  <w:num w:numId="28">
    <w:abstractNumId w:val="30"/>
  </w:num>
  <w:num w:numId="29">
    <w:abstractNumId w:val="25"/>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3"/>
  </w:num>
  <w:num w:numId="33">
    <w:abstractNumId w:val="4"/>
  </w:num>
  <w:num w:numId="34">
    <w:abstractNumId w:val="24"/>
  </w:num>
  <w:num w:numId="35">
    <w:abstractNumId w:val="8"/>
  </w:num>
  <w:num w:numId="36">
    <w:abstractNumId w:val="18"/>
  </w:num>
  <w:num w:numId="37">
    <w:abstractNumId w:val="21"/>
  </w:num>
  <w:num w:numId="38">
    <w:abstractNumId w:val="27"/>
  </w:num>
  <w:num w:numId="39">
    <w:abstractNumId w:val="10"/>
  </w:num>
  <w:num w:numId="40">
    <w:abstractNumId w:val="12"/>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enu v:ext="edit" fillcolor="#030"/>
    </o:shapedefaults>
    <o:shapelayout v:ext="edit">
      <o:idmap v:ext="edit" data="2"/>
    </o:shapelayout>
  </w:hdrShapeDefaults>
  <w:footnotePr>
    <w:footnote w:id="0"/>
    <w:footnote w:id="1"/>
  </w:footnotePr>
  <w:endnotePr>
    <w:endnote w:id="0"/>
    <w:endnote w:id="1"/>
  </w:endnotePr>
  <w:compat/>
  <w:rsids>
    <w:rsidRoot w:val="00341DA4"/>
    <w:rsid w:val="0000336A"/>
    <w:rsid w:val="000033C9"/>
    <w:rsid w:val="0000438A"/>
    <w:rsid w:val="000048F0"/>
    <w:rsid w:val="00005C1F"/>
    <w:rsid w:val="000061C8"/>
    <w:rsid w:val="0000691E"/>
    <w:rsid w:val="000077C2"/>
    <w:rsid w:val="00007934"/>
    <w:rsid w:val="00011C48"/>
    <w:rsid w:val="0001571D"/>
    <w:rsid w:val="000210A7"/>
    <w:rsid w:val="00024B66"/>
    <w:rsid w:val="00025903"/>
    <w:rsid w:val="00025B44"/>
    <w:rsid w:val="000265D9"/>
    <w:rsid w:val="00030133"/>
    <w:rsid w:val="00030FA8"/>
    <w:rsid w:val="00037682"/>
    <w:rsid w:val="00037BCD"/>
    <w:rsid w:val="00040D04"/>
    <w:rsid w:val="00042001"/>
    <w:rsid w:val="0004214E"/>
    <w:rsid w:val="0004222E"/>
    <w:rsid w:val="00042E8D"/>
    <w:rsid w:val="00045B25"/>
    <w:rsid w:val="00045E28"/>
    <w:rsid w:val="0004759E"/>
    <w:rsid w:val="00050551"/>
    <w:rsid w:val="00054942"/>
    <w:rsid w:val="000560AB"/>
    <w:rsid w:val="00062D52"/>
    <w:rsid w:val="000634D9"/>
    <w:rsid w:val="00064AC7"/>
    <w:rsid w:val="000650C2"/>
    <w:rsid w:val="00066514"/>
    <w:rsid w:val="00066A1D"/>
    <w:rsid w:val="000716F7"/>
    <w:rsid w:val="00072A00"/>
    <w:rsid w:val="00075089"/>
    <w:rsid w:val="000754D0"/>
    <w:rsid w:val="0007607F"/>
    <w:rsid w:val="000767CC"/>
    <w:rsid w:val="0007694A"/>
    <w:rsid w:val="00076FDA"/>
    <w:rsid w:val="000778B4"/>
    <w:rsid w:val="00077933"/>
    <w:rsid w:val="0008161E"/>
    <w:rsid w:val="0008259C"/>
    <w:rsid w:val="0008359A"/>
    <w:rsid w:val="000840D8"/>
    <w:rsid w:val="00084D42"/>
    <w:rsid w:val="00087AAA"/>
    <w:rsid w:val="0009107E"/>
    <w:rsid w:val="00092ACE"/>
    <w:rsid w:val="00094194"/>
    <w:rsid w:val="00094613"/>
    <w:rsid w:val="00094E0C"/>
    <w:rsid w:val="000962F3"/>
    <w:rsid w:val="000A1B4A"/>
    <w:rsid w:val="000A2089"/>
    <w:rsid w:val="000A23EB"/>
    <w:rsid w:val="000A2BB2"/>
    <w:rsid w:val="000A2E34"/>
    <w:rsid w:val="000A47D7"/>
    <w:rsid w:val="000A4DCA"/>
    <w:rsid w:val="000A4F11"/>
    <w:rsid w:val="000A55B7"/>
    <w:rsid w:val="000A5A5B"/>
    <w:rsid w:val="000B3F62"/>
    <w:rsid w:val="000B5BE1"/>
    <w:rsid w:val="000C0EB8"/>
    <w:rsid w:val="000C4A68"/>
    <w:rsid w:val="000D06C9"/>
    <w:rsid w:val="000D24EF"/>
    <w:rsid w:val="000D57D0"/>
    <w:rsid w:val="000E44A6"/>
    <w:rsid w:val="000E6BA2"/>
    <w:rsid w:val="000F0892"/>
    <w:rsid w:val="000F3A51"/>
    <w:rsid w:val="00101FCB"/>
    <w:rsid w:val="00104CA9"/>
    <w:rsid w:val="00104E2A"/>
    <w:rsid w:val="001104DD"/>
    <w:rsid w:val="00111170"/>
    <w:rsid w:val="0011225C"/>
    <w:rsid w:val="00113D83"/>
    <w:rsid w:val="0011716E"/>
    <w:rsid w:val="00121394"/>
    <w:rsid w:val="001247B4"/>
    <w:rsid w:val="001263C3"/>
    <w:rsid w:val="001273F6"/>
    <w:rsid w:val="00127401"/>
    <w:rsid w:val="001315C8"/>
    <w:rsid w:val="00131AA6"/>
    <w:rsid w:val="00133054"/>
    <w:rsid w:val="001340D5"/>
    <w:rsid w:val="00136DA4"/>
    <w:rsid w:val="0014168F"/>
    <w:rsid w:val="00147C09"/>
    <w:rsid w:val="0015262A"/>
    <w:rsid w:val="00154869"/>
    <w:rsid w:val="00155427"/>
    <w:rsid w:val="00157A17"/>
    <w:rsid w:val="00161228"/>
    <w:rsid w:val="00163D17"/>
    <w:rsid w:val="00171454"/>
    <w:rsid w:val="00171569"/>
    <w:rsid w:val="00173AD4"/>
    <w:rsid w:val="00174C9B"/>
    <w:rsid w:val="00175265"/>
    <w:rsid w:val="0017545D"/>
    <w:rsid w:val="0017713C"/>
    <w:rsid w:val="0017776A"/>
    <w:rsid w:val="00180492"/>
    <w:rsid w:val="00186D0C"/>
    <w:rsid w:val="00187564"/>
    <w:rsid w:val="0019432F"/>
    <w:rsid w:val="0019483F"/>
    <w:rsid w:val="001A59E6"/>
    <w:rsid w:val="001B0818"/>
    <w:rsid w:val="001B0B5E"/>
    <w:rsid w:val="001B172B"/>
    <w:rsid w:val="001B28EB"/>
    <w:rsid w:val="001B3BB3"/>
    <w:rsid w:val="001B6F14"/>
    <w:rsid w:val="001C0C9B"/>
    <w:rsid w:val="001C4AB9"/>
    <w:rsid w:val="001C581A"/>
    <w:rsid w:val="001C590E"/>
    <w:rsid w:val="001D0359"/>
    <w:rsid w:val="001D499E"/>
    <w:rsid w:val="001D585C"/>
    <w:rsid w:val="001D588B"/>
    <w:rsid w:val="001D7386"/>
    <w:rsid w:val="001D74C1"/>
    <w:rsid w:val="001D761A"/>
    <w:rsid w:val="001E11EB"/>
    <w:rsid w:val="001E4335"/>
    <w:rsid w:val="001E67CC"/>
    <w:rsid w:val="001F0295"/>
    <w:rsid w:val="001F1DFC"/>
    <w:rsid w:val="001F3360"/>
    <w:rsid w:val="001F6A29"/>
    <w:rsid w:val="001F7A35"/>
    <w:rsid w:val="002021AB"/>
    <w:rsid w:val="002045DB"/>
    <w:rsid w:val="002101F9"/>
    <w:rsid w:val="0021136F"/>
    <w:rsid w:val="002121F6"/>
    <w:rsid w:val="002128CB"/>
    <w:rsid w:val="00216575"/>
    <w:rsid w:val="00217644"/>
    <w:rsid w:val="0022213D"/>
    <w:rsid w:val="00223391"/>
    <w:rsid w:val="002235F2"/>
    <w:rsid w:val="002273EB"/>
    <w:rsid w:val="002301F3"/>
    <w:rsid w:val="00232759"/>
    <w:rsid w:val="002364DE"/>
    <w:rsid w:val="00236B87"/>
    <w:rsid w:val="00237DAD"/>
    <w:rsid w:val="00240968"/>
    <w:rsid w:val="002435D4"/>
    <w:rsid w:val="00243652"/>
    <w:rsid w:val="00246029"/>
    <w:rsid w:val="002503CF"/>
    <w:rsid w:val="00251702"/>
    <w:rsid w:val="002547F9"/>
    <w:rsid w:val="0025683D"/>
    <w:rsid w:val="00257CF0"/>
    <w:rsid w:val="00260194"/>
    <w:rsid w:val="00261A8F"/>
    <w:rsid w:val="002630F6"/>
    <w:rsid w:val="00263EB9"/>
    <w:rsid w:val="00263FC1"/>
    <w:rsid w:val="00264573"/>
    <w:rsid w:val="00264734"/>
    <w:rsid w:val="002658E0"/>
    <w:rsid w:val="00265A2F"/>
    <w:rsid w:val="00265B74"/>
    <w:rsid w:val="00270088"/>
    <w:rsid w:val="00271EC4"/>
    <w:rsid w:val="00273117"/>
    <w:rsid w:val="00273EBE"/>
    <w:rsid w:val="00274ADA"/>
    <w:rsid w:val="0027749C"/>
    <w:rsid w:val="00282B0F"/>
    <w:rsid w:val="0028719E"/>
    <w:rsid w:val="00287CBF"/>
    <w:rsid w:val="00293168"/>
    <w:rsid w:val="002972C8"/>
    <w:rsid w:val="002A0CCF"/>
    <w:rsid w:val="002A1C3C"/>
    <w:rsid w:val="002A29FD"/>
    <w:rsid w:val="002A4258"/>
    <w:rsid w:val="002A5E14"/>
    <w:rsid w:val="002A7B14"/>
    <w:rsid w:val="002B3DEB"/>
    <w:rsid w:val="002C754F"/>
    <w:rsid w:val="002D3974"/>
    <w:rsid w:val="002D51A3"/>
    <w:rsid w:val="002D5A71"/>
    <w:rsid w:val="002D7269"/>
    <w:rsid w:val="002D7783"/>
    <w:rsid w:val="002D7D5C"/>
    <w:rsid w:val="002D7E5C"/>
    <w:rsid w:val="002E0342"/>
    <w:rsid w:val="002E4BF6"/>
    <w:rsid w:val="002E665B"/>
    <w:rsid w:val="002F2FF1"/>
    <w:rsid w:val="002F3647"/>
    <w:rsid w:val="002F4DCF"/>
    <w:rsid w:val="00305A87"/>
    <w:rsid w:val="0030738C"/>
    <w:rsid w:val="00307BD9"/>
    <w:rsid w:val="00312D2B"/>
    <w:rsid w:val="00323648"/>
    <w:rsid w:val="003246CA"/>
    <w:rsid w:val="00325DB6"/>
    <w:rsid w:val="00337508"/>
    <w:rsid w:val="003413CC"/>
    <w:rsid w:val="00341DA4"/>
    <w:rsid w:val="003422E6"/>
    <w:rsid w:val="003424F8"/>
    <w:rsid w:val="0034451E"/>
    <w:rsid w:val="00345FFF"/>
    <w:rsid w:val="0034725F"/>
    <w:rsid w:val="00351D14"/>
    <w:rsid w:val="003522FF"/>
    <w:rsid w:val="00354E29"/>
    <w:rsid w:val="00354E49"/>
    <w:rsid w:val="003559DB"/>
    <w:rsid w:val="00355D2C"/>
    <w:rsid w:val="003561BD"/>
    <w:rsid w:val="0035737E"/>
    <w:rsid w:val="00357B9A"/>
    <w:rsid w:val="00364C90"/>
    <w:rsid w:val="003658ED"/>
    <w:rsid w:val="0037585D"/>
    <w:rsid w:val="0037690E"/>
    <w:rsid w:val="00377684"/>
    <w:rsid w:val="003817CB"/>
    <w:rsid w:val="00382F00"/>
    <w:rsid w:val="00383EE2"/>
    <w:rsid w:val="00390781"/>
    <w:rsid w:val="00397F4D"/>
    <w:rsid w:val="003A0A92"/>
    <w:rsid w:val="003A6A6F"/>
    <w:rsid w:val="003A6DCF"/>
    <w:rsid w:val="003C23ED"/>
    <w:rsid w:val="003C2A8A"/>
    <w:rsid w:val="003C488E"/>
    <w:rsid w:val="003C4D70"/>
    <w:rsid w:val="003C5CF4"/>
    <w:rsid w:val="003C7C3E"/>
    <w:rsid w:val="003D3AF7"/>
    <w:rsid w:val="003D4B9D"/>
    <w:rsid w:val="003D5511"/>
    <w:rsid w:val="003E01B0"/>
    <w:rsid w:val="003E37F3"/>
    <w:rsid w:val="003F0C72"/>
    <w:rsid w:val="003F35D8"/>
    <w:rsid w:val="003F5A7D"/>
    <w:rsid w:val="003F5B9D"/>
    <w:rsid w:val="003F69A5"/>
    <w:rsid w:val="003F6E16"/>
    <w:rsid w:val="0040084C"/>
    <w:rsid w:val="00401132"/>
    <w:rsid w:val="00410DA0"/>
    <w:rsid w:val="004132F6"/>
    <w:rsid w:val="004158F8"/>
    <w:rsid w:val="00415DEF"/>
    <w:rsid w:val="004165B8"/>
    <w:rsid w:val="00420E22"/>
    <w:rsid w:val="00421EC1"/>
    <w:rsid w:val="004311FC"/>
    <w:rsid w:val="004327D0"/>
    <w:rsid w:val="00432998"/>
    <w:rsid w:val="00433E8B"/>
    <w:rsid w:val="004405E7"/>
    <w:rsid w:val="00441FDA"/>
    <w:rsid w:val="0045261E"/>
    <w:rsid w:val="004555F2"/>
    <w:rsid w:val="004578F7"/>
    <w:rsid w:val="0046238E"/>
    <w:rsid w:val="004660B3"/>
    <w:rsid w:val="00470A97"/>
    <w:rsid w:val="004726F0"/>
    <w:rsid w:val="00473B46"/>
    <w:rsid w:val="00474144"/>
    <w:rsid w:val="00492A25"/>
    <w:rsid w:val="00493A6A"/>
    <w:rsid w:val="004A30EC"/>
    <w:rsid w:val="004A7BD3"/>
    <w:rsid w:val="004A7DBA"/>
    <w:rsid w:val="004B27ED"/>
    <w:rsid w:val="004B286F"/>
    <w:rsid w:val="004B59D6"/>
    <w:rsid w:val="004B6742"/>
    <w:rsid w:val="004B699B"/>
    <w:rsid w:val="004B6E31"/>
    <w:rsid w:val="004C06CA"/>
    <w:rsid w:val="004C1689"/>
    <w:rsid w:val="004C22C3"/>
    <w:rsid w:val="004C2A9B"/>
    <w:rsid w:val="004C3A7A"/>
    <w:rsid w:val="004C5138"/>
    <w:rsid w:val="004C79E2"/>
    <w:rsid w:val="004D00B1"/>
    <w:rsid w:val="004D250E"/>
    <w:rsid w:val="004D26D5"/>
    <w:rsid w:val="004D27D6"/>
    <w:rsid w:val="004D4CA5"/>
    <w:rsid w:val="004D7063"/>
    <w:rsid w:val="004D7628"/>
    <w:rsid w:val="004E063F"/>
    <w:rsid w:val="004E10BE"/>
    <w:rsid w:val="004E6FCC"/>
    <w:rsid w:val="004E70BB"/>
    <w:rsid w:val="004F0BC6"/>
    <w:rsid w:val="004F0C36"/>
    <w:rsid w:val="004F1283"/>
    <w:rsid w:val="004F5A50"/>
    <w:rsid w:val="005020BB"/>
    <w:rsid w:val="00503264"/>
    <w:rsid w:val="00503587"/>
    <w:rsid w:val="00503FD7"/>
    <w:rsid w:val="00504F40"/>
    <w:rsid w:val="00511679"/>
    <w:rsid w:val="00512633"/>
    <w:rsid w:val="00513B40"/>
    <w:rsid w:val="00513C08"/>
    <w:rsid w:val="005148B3"/>
    <w:rsid w:val="00514C4D"/>
    <w:rsid w:val="00514F6A"/>
    <w:rsid w:val="005204E6"/>
    <w:rsid w:val="00520AA5"/>
    <w:rsid w:val="005212A7"/>
    <w:rsid w:val="0052147B"/>
    <w:rsid w:val="00522F2A"/>
    <w:rsid w:val="00522FF8"/>
    <w:rsid w:val="00523F3F"/>
    <w:rsid w:val="005266EE"/>
    <w:rsid w:val="00533AB6"/>
    <w:rsid w:val="00535641"/>
    <w:rsid w:val="00535EF4"/>
    <w:rsid w:val="005400F2"/>
    <w:rsid w:val="00541544"/>
    <w:rsid w:val="00541C9D"/>
    <w:rsid w:val="00542C19"/>
    <w:rsid w:val="005433A1"/>
    <w:rsid w:val="00543954"/>
    <w:rsid w:val="00544769"/>
    <w:rsid w:val="005471A0"/>
    <w:rsid w:val="0055163C"/>
    <w:rsid w:val="00552CC9"/>
    <w:rsid w:val="005538C7"/>
    <w:rsid w:val="0055583E"/>
    <w:rsid w:val="00560BC0"/>
    <w:rsid w:val="00561719"/>
    <w:rsid w:val="00562482"/>
    <w:rsid w:val="005635F0"/>
    <w:rsid w:val="005643E4"/>
    <w:rsid w:val="0056689F"/>
    <w:rsid w:val="0057498A"/>
    <w:rsid w:val="0057745D"/>
    <w:rsid w:val="0058047C"/>
    <w:rsid w:val="00586258"/>
    <w:rsid w:val="00590452"/>
    <w:rsid w:val="00592CD0"/>
    <w:rsid w:val="00593860"/>
    <w:rsid w:val="005942CE"/>
    <w:rsid w:val="00595226"/>
    <w:rsid w:val="00597455"/>
    <w:rsid w:val="005A1A9B"/>
    <w:rsid w:val="005A3A45"/>
    <w:rsid w:val="005A6285"/>
    <w:rsid w:val="005B0860"/>
    <w:rsid w:val="005B0D7F"/>
    <w:rsid w:val="005B324F"/>
    <w:rsid w:val="005B5FA0"/>
    <w:rsid w:val="005B70DE"/>
    <w:rsid w:val="005B71FA"/>
    <w:rsid w:val="005B7B08"/>
    <w:rsid w:val="005D4D62"/>
    <w:rsid w:val="005D74FD"/>
    <w:rsid w:val="005E22C5"/>
    <w:rsid w:val="005E26B0"/>
    <w:rsid w:val="005E3DA4"/>
    <w:rsid w:val="005E4AE3"/>
    <w:rsid w:val="005E7881"/>
    <w:rsid w:val="005F19A3"/>
    <w:rsid w:val="005F1EEF"/>
    <w:rsid w:val="005F2FC4"/>
    <w:rsid w:val="005F4626"/>
    <w:rsid w:val="005F4B08"/>
    <w:rsid w:val="005F52A3"/>
    <w:rsid w:val="005F6149"/>
    <w:rsid w:val="005F6EE0"/>
    <w:rsid w:val="00600C66"/>
    <w:rsid w:val="006034C7"/>
    <w:rsid w:val="00611A96"/>
    <w:rsid w:val="006131F8"/>
    <w:rsid w:val="00617FA5"/>
    <w:rsid w:val="0062175C"/>
    <w:rsid w:val="00624727"/>
    <w:rsid w:val="00631E46"/>
    <w:rsid w:val="006356D9"/>
    <w:rsid w:val="00635B75"/>
    <w:rsid w:val="00636337"/>
    <w:rsid w:val="006370C2"/>
    <w:rsid w:val="006370D3"/>
    <w:rsid w:val="00647DBC"/>
    <w:rsid w:val="00647F88"/>
    <w:rsid w:val="00651391"/>
    <w:rsid w:val="00660469"/>
    <w:rsid w:val="006609E9"/>
    <w:rsid w:val="00660F2A"/>
    <w:rsid w:val="00664A18"/>
    <w:rsid w:val="00665ACA"/>
    <w:rsid w:val="006709C7"/>
    <w:rsid w:val="00672961"/>
    <w:rsid w:val="006736BE"/>
    <w:rsid w:val="006744C2"/>
    <w:rsid w:val="00677B09"/>
    <w:rsid w:val="00681C31"/>
    <w:rsid w:val="006820A8"/>
    <w:rsid w:val="00683042"/>
    <w:rsid w:val="00684735"/>
    <w:rsid w:val="006856AA"/>
    <w:rsid w:val="006873AA"/>
    <w:rsid w:val="00691F18"/>
    <w:rsid w:val="00693469"/>
    <w:rsid w:val="00693A59"/>
    <w:rsid w:val="006949B6"/>
    <w:rsid w:val="00696F9F"/>
    <w:rsid w:val="00696FD8"/>
    <w:rsid w:val="006A04FF"/>
    <w:rsid w:val="006A306B"/>
    <w:rsid w:val="006A4BB3"/>
    <w:rsid w:val="006A5754"/>
    <w:rsid w:val="006A623D"/>
    <w:rsid w:val="006B1B78"/>
    <w:rsid w:val="006B4E23"/>
    <w:rsid w:val="006B6142"/>
    <w:rsid w:val="006B6D74"/>
    <w:rsid w:val="006C3288"/>
    <w:rsid w:val="006C38B4"/>
    <w:rsid w:val="006C4577"/>
    <w:rsid w:val="006D0198"/>
    <w:rsid w:val="006D0DC0"/>
    <w:rsid w:val="006E3042"/>
    <w:rsid w:val="006E3F50"/>
    <w:rsid w:val="006E422B"/>
    <w:rsid w:val="006E4A4E"/>
    <w:rsid w:val="006E55DC"/>
    <w:rsid w:val="006F12D4"/>
    <w:rsid w:val="006F2F6C"/>
    <w:rsid w:val="006F3C5B"/>
    <w:rsid w:val="006F5246"/>
    <w:rsid w:val="00700143"/>
    <w:rsid w:val="00700A2A"/>
    <w:rsid w:val="00700CF3"/>
    <w:rsid w:val="0070135F"/>
    <w:rsid w:val="00701985"/>
    <w:rsid w:val="00702127"/>
    <w:rsid w:val="007026B1"/>
    <w:rsid w:val="007038AF"/>
    <w:rsid w:val="007046DA"/>
    <w:rsid w:val="00704CE3"/>
    <w:rsid w:val="00710351"/>
    <w:rsid w:val="007103F9"/>
    <w:rsid w:val="0071056A"/>
    <w:rsid w:val="00710612"/>
    <w:rsid w:val="00714111"/>
    <w:rsid w:val="007144A7"/>
    <w:rsid w:val="00715BF8"/>
    <w:rsid w:val="00715FC2"/>
    <w:rsid w:val="00717560"/>
    <w:rsid w:val="00724492"/>
    <w:rsid w:val="007327C7"/>
    <w:rsid w:val="0074170C"/>
    <w:rsid w:val="007423FE"/>
    <w:rsid w:val="00743668"/>
    <w:rsid w:val="00744594"/>
    <w:rsid w:val="007445E1"/>
    <w:rsid w:val="00746009"/>
    <w:rsid w:val="00750F0A"/>
    <w:rsid w:val="0075360A"/>
    <w:rsid w:val="00756ED6"/>
    <w:rsid w:val="00762720"/>
    <w:rsid w:val="00763743"/>
    <w:rsid w:val="007638EC"/>
    <w:rsid w:val="007654E9"/>
    <w:rsid w:val="00767378"/>
    <w:rsid w:val="007713DA"/>
    <w:rsid w:val="00777421"/>
    <w:rsid w:val="007818C7"/>
    <w:rsid w:val="00783EAA"/>
    <w:rsid w:val="007840FA"/>
    <w:rsid w:val="007850C7"/>
    <w:rsid w:val="00785A72"/>
    <w:rsid w:val="00786DE4"/>
    <w:rsid w:val="007920E1"/>
    <w:rsid w:val="00796842"/>
    <w:rsid w:val="007A6CB6"/>
    <w:rsid w:val="007B0CC5"/>
    <w:rsid w:val="007B78B9"/>
    <w:rsid w:val="007C0F84"/>
    <w:rsid w:val="007C50B9"/>
    <w:rsid w:val="007C5FA8"/>
    <w:rsid w:val="007D0B3A"/>
    <w:rsid w:val="007D291D"/>
    <w:rsid w:val="007D3AC7"/>
    <w:rsid w:val="007D4908"/>
    <w:rsid w:val="007D6F50"/>
    <w:rsid w:val="007E4209"/>
    <w:rsid w:val="007F1FB3"/>
    <w:rsid w:val="007F3E19"/>
    <w:rsid w:val="007F4461"/>
    <w:rsid w:val="007F5B78"/>
    <w:rsid w:val="007F652E"/>
    <w:rsid w:val="008016AD"/>
    <w:rsid w:val="00801CFE"/>
    <w:rsid w:val="00805B6A"/>
    <w:rsid w:val="00805D7F"/>
    <w:rsid w:val="00807281"/>
    <w:rsid w:val="00810AAA"/>
    <w:rsid w:val="00813D61"/>
    <w:rsid w:val="00814FDC"/>
    <w:rsid w:val="008150C8"/>
    <w:rsid w:val="0081541C"/>
    <w:rsid w:val="00816528"/>
    <w:rsid w:val="0081784B"/>
    <w:rsid w:val="00824828"/>
    <w:rsid w:val="00824D70"/>
    <w:rsid w:val="008260A1"/>
    <w:rsid w:val="00826964"/>
    <w:rsid w:val="0083106A"/>
    <w:rsid w:val="0083291C"/>
    <w:rsid w:val="00833E29"/>
    <w:rsid w:val="00834EA6"/>
    <w:rsid w:val="00835F42"/>
    <w:rsid w:val="00836340"/>
    <w:rsid w:val="00836621"/>
    <w:rsid w:val="0083739E"/>
    <w:rsid w:val="0084267D"/>
    <w:rsid w:val="00844EC6"/>
    <w:rsid w:val="008456DC"/>
    <w:rsid w:val="00854029"/>
    <w:rsid w:val="00854790"/>
    <w:rsid w:val="00855712"/>
    <w:rsid w:val="008565E0"/>
    <w:rsid w:val="00857031"/>
    <w:rsid w:val="0085748F"/>
    <w:rsid w:val="00857715"/>
    <w:rsid w:val="0086083F"/>
    <w:rsid w:val="008611A8"/>
    <w:rsid w:val="008625B3"/>
    <w:rsid w:val="00871A85"/>
    <w:rsid w:val="00871F83"/>
    <w:rsid w:val="00873C7E"/>
    <w:rsid w:val="00874B5F"/>
    <w:rsid w:val="0087615E"/>
    <w:rsid w:val="00880BF2"/>
    <w:rsid w:val="0088702F"/>
    <w:rsid w:val="008871FD"/>
    <w:rsid w:val="0089028A"/>
    <w:rsid w:val="00893A84"/>
    <w:rsid w:val="00894F10"/>
    <w:rsid w:val="00897201"/>
    <w:rsid w:val="008A0269"/>
    <w:rsid w:val="008A2E6D"/>
    <w:rsid w:val="008A5EE6"/>
    <w:rsid w:val="008A673A"/>
    <w:rsid w:val="008A71A1"/>
    <w:rsid w:val="008A7A5F"/>
    <w:rsid w:val="008B5552"/>
    <w:rsid w:val="008B6232"/>
    <w:rsid w:val="008B72A9"/>
    <w:rsid w:val="008B79D3"/>
    <w:rsid w:val="008C2D93"/>
    <w:rsid w:val="008C33D1"/>
    <w:rsid w:val="008C4502"/>
    <w:rsid w:val="008C5CE8"/>
    <w:rsid w:val="008C7397"/>
    <w:rsid w:val="008E55EC"/>
    <w:rsid w:val="008E5632"/>
    <w:rsid w:val="008F16F1"/>
    <w:rsid w:val="008F3DD4"/>
    <w:rsid w:val="008F40B4"/>
    <w:rsid w:val="008F4D41"/>
    <w:rsid w:val="008F4FDB"/>
    <w:rsid w:val="008F5547"/>
    <w:rsid w:val="008F619F"/>
    <w:rsid w:val="008F7353"/>
    <w:rsid w:val="009003AF"/>
    <w:rsid w:val="0090222F"/>
    <w:rsid w:val="00903DD6"/>
    <w:rsid w:val="00907F14"/>
    <w:rsid w:val="00914410"/>
    <w:rsid w:val="0091689C"/>
    <w:rsid w:val="009172D1"/>
    <w:rsid w:val="009210A2"/>
    <w:rsid w:val="00922B1A"/>
    <w:rsid w:val="00922C5C"/>
    <w:rsid w:val="00927ECF"/>
    <w:rsid w:val="0093269E"/>
    <w:rsid w:val="00932BC1"/>
    <w:rsid w:val="009341A5"/>
    <w:rsid w:val="009416C2"/>
    <w:rsid w:val="0094419A"/>
    <w:rsid w:val="00950A19"/>
    <w:rsid w:val="00952D6C"/>
    <w:rsid w:val="00953F7D"/>
    <w:rsid w:val="00967751"/>
    <w:rsid w:val="009719F4"/>
    <w:rsid w:val="00971FD8"/>
    <w:rsid w:val="009726E3"/>
    <w:rsid w:val="00974348"/>
    <w:rsid w:val="00974DCC"/>
    <w:rsid w:val="00977F5C"/>
    <w:rsid w:val="0098615F"/>
    <w:rsid w:val="0098638E"/>
    <w:rsid w:val="009923ED"/>
    <w:rsid w:val="00993B0B"/>
    <w:rsid w:val="00994A7B"/>
    <w:rsid w:val="00995211"/>
    <w:rsid w:val="00996C61"/>
    <w:rsid w:val="00997466"/>
    <w:rsid w:val="009A7A12"/>
    <w:rsid w:val="009B0C7E"/>
    <w:rsid w:val="009B1A55"/>
    <w:rsid w:val="009B46E7"/>
    <w:rsid w:val="009B5E5D"/>
    <w:rsid w:val="009B7B25"/>
    <w:rsid w:val="009C1B53"/>
    <w:rsid w:val="009C3252"/>
    <w:rsid w:val="009C3892"/>
    <w:rsid w:val="009C42AC"/>
    <w:rsid w:val="009C6AD1"/>
    <w:rsid w:val="009D220D"/>
    <w:rsid w:val="009D4CF3"/>
    <w:rsid w:val="009E0E64"/>
    <w:rsid w:val="009E3B18"/>
    <w:rsid w:val="009E5FA6"/>
    <w:rsid w:val="009F3698"/>
    <w:rsid w:val="009F3C29"/>
    <w:rsid w:val="009F6CB3"/>
    <w:rsid w:val="00A037EB"/>
    <w:rsid w:val="00A039B6"/>
    <w:rsid w:val="00A040A5"/>
    <w:rsid w:val="00A04305"/>
    <w:rsid w:val="00A0671E"/>
    <w:rsid w:val="00A07663"/>
    <w:rsid w:val="00A102BD"/>
    <w:rsid w:val="00A1050F"/>
    <w:rsid w:val="00A17C4A"/>
    <w:rsid w:val="00A2348B"/>
    <w:rsid w:val="00A27340"/>
    <w:rsid w:val="00A275E3"/>
    <w:rsid w:val="00A30333"/>
    <w:rsid w:val="00A32758"/>
    <w:rsid w:val="00A33205"/>
    <w:rsid w:val="00A33C22"/>
    <w:rsid w:val="00A349EE"/>
    <w:rsid w:val="00A35248"/>
    <w:rsid w:val="00A3789A"/>
    <w:rsid w:val="00A44397"/>
    <w:rsid w:val="00A446EE"/>
    <w:rsid w:val="00A44C5A"/>
    <w:rsid w:val="00A46E58"/>
    <w:rsid w:val="00A46FEE"/>
    <w:rsid w:val="00A47334"/>
    <w:rsid w:val="00A51918"/>
    <w:rsid w:val="00A55972"/>
    <w:rsid w:val="00A72D3A"/>
    <w:rsid w:val="00A77BE0"/>
    <w:rsid w:val="00A81274"/>
    <w:rsid w:val="00A815E5"/>
    <w:rsid w:val="00A82020"/>
    <w:rsid w:val="00A821F8"/>
    <w:rsid w:val="00A8383D"/>
    <w:rsid w:val="00A844F6"/>
    <w:rsid w:val="00A84D23"/>
    <w:rsid w:val="00A866D4"/>
    <w:rsid w:val="00A86D58"/>
    <w:rsid w:val="00A87AE2"/>
    <w:rsid w:val="00A906A9"/>
    <w:rsid w:val="00A914B7"/>
    <w:rsid w:val="00AA043E"/>
    <w:rsid w:val="00AA5C83"/>
    <w:rsid w:val="00AB0E3B"/>
    <w:rsid w:val="00AB1B52"/>
    <w:rsid w:val="00AB1F6A"/>
    <w:rsid w:val="00AB408F"/>
    <w:rsid w:val="00AC0EE7"/>
    <w:rsid w:val="00AC1961"/>
    <w:rsid w:val="00AC671C"/>
    <w:rsid w:val="00AD3224"/>
    <w:rsid w:val="00AD365B"/>
    <w:rsid w:val="00AD4B1E"/>
    <w:rsid w:val="00AD6F14"/>
    <w:rsid w:val="00AD7C37"/>
    <w:rsid w:val="00AE035B"/>
    <w:rsid w:val="00AE13FD"/>
    <w:rsid w:val="00AE3E3E"/>
    <w:rsid w:val="00AE534C"/>
    <w:rsid w:val="00AE5CE6"/>
    <w:rsid w:val="00AE61C1"/>
    <w:rsid w:val="00AF26BC"/>
    <w:rsid w:val="00AF2CD9"/>
    <w:rsid w:val="00AF47A2"/>
    <w:rsid w:val="00AF569D"/>
    <w:rsid w:val="00AF7819"/>
    <w:rsid w:val="00B048A8"/>
    <w:rsid w:val="00B11D9A"/>
    <w:rsid w:val="00B157F5"/>
    <w:rsid w:val="00B16AEC"/>
    <w:rsid w:val="00B17516"/>
    <w:rsid w:val="00B200DE"/>
    <w:rsid w:val="00B239CC"/>
    <w:rsid w:val="00B2607D"/>
    <w:rsid w:val="00B3393E"/>
    <w:rsid w:val="00B35CC7"/>
    <w:rsid w:val="00B40838"/>
    <w:rsid w:val="00B445F3"/>
    <w:rsid w:val="00B46F8D"/>
    <w:rsid w:val="00B53AF7"/>
    <w:rsid w:val="00B5521C"/>
    <w:rsid w:val="00B55419"/>
    <w:rsid w:val="00B5605D"/>
    <w:rsid w:val="00B63984"/>
    <w:rsid w:val="00B64238"/>
    <w:rsid w:val="00B64832"/>
    <w:rsid w:val="00B64CD1"/>
    <w:rsid w:val="00B6651A"/>
    <w:rsid w:val="00B705D8"/>
    <w:rsid w:val="00B709FC"/>
    <w:rsid w:val="00B73A5E"/>
    <w:rsid w:val="00B75256"/>
    <w:rsid w:val="00B77688"/>
    <w:rsid w:val="00B82F85"/>
    <w:rsid w:val="00B83440"/>
    <w:rsid w:val="00B83D40"/>
    <w:rsid w:val="00B84936"/>
    <w:rsid w:val="00B863FC"/>
    <w:rsid w:val="00B91B1F"/>
    <w:rsid w:val="00B92D2D"/>
    <w:rsid w:val="00B95858"/>
    <w:rsid w:val="00B95A9F"/>
    <w:rsid w:val="00B97E9F"/>
    <w:rsid w:val="00BA0544"/>
    <w:rsid w:val="00BA0685"/>
    <w:rsid w:val="00BA1E62"/>
    <w:rsid w:val="00BA381D"/>
    <w:rsid w:val="00BB231C"/>
    <w:rsid w:val="00BB64EB"/>
    <w:rsid w:val="00BC21FC"/>
    <w:rsid w:val="00BC2262"/>
    <w:rsid w:val="00BC28C0"/>
    <w:rsid w:val="00BC36D8"/>
    <w:rsid w:val="00BC382F"/>
    <w:rsid w:val="00BC5AE4"/>
    <w:rsid w:val="00BD1DFB"/>
    <w:rsid w:val="00BD6057"/>
    <w:rsid w:val="00BD7176"/>
    <w:rsid w:val="00BE0681"/>
    <w:rsid w:val="00BE1F96"/>
    <w:rsid w:val="00BE36E0"/>
    <w:rsid w:val="00BE41A2"/>
    <w:rsid w:val="00BE7233"/>
    <w:rsid w:val="00BF09E3"/>
    <w:rsid w:val="00BF12FA"/>
    <w:rsid w:val="00BF2561"/>
    <w:rsid w:val="00BF30A3"/>
    <w:rsid w:val="00BF50C6"/>
    <w:rsid w:val="00BF70DF"/>
    <w:rsid w:val="00BF763D"/>
    <w:rsid w:val="00C00B12"/>
    <w:rsid w:val="00C015DC"/>
    <w:rsid w:val="00C0348E"/>
    <w:rsid w:val="00C0373B"/>
    <w:rsid w:val="00C06E78"/>
    <w:rsid w:val="00C139C0"/>
    <w:rsid w:val="00C175BF"/>
    <w:rsid w:val="00C20BA1"/>
    <w:rsid w:val="00C24937"/>
    <w:rsid w:val="00C26146"/>
    <w:rsid w:val="00C26AC9"/>
    <w:rsid w:val="00C30415"/>
    <w:rsid w:val="00C32006"/>
    <w:rsid w:val="00C32BFA"/>
    <w:rsid w:val="00C35C2B"/>
    <w:rsid w:val="00C40230"/>
    <w:rsid w:val="00C43166"/>
    <w:rsid w:val="00C436AD"/>
    <w:rsid w:val="00C44DC0"/>
    <w:rsid w:val="00C47791"/>
    <w:rsid w:val="00C47FE7"/>
    <w:rsid w:val="00C52F70"/>
    <w:rsid w:val="00C53216"/>
    <w:rsid w:val="00C53752"/>
    <w:rsid w:val="00C55FD0"/>
    <w:rsid w:val="00C61D89"/>
    <w:rsid w:val="00C63B25"/>
    <w:rsid w:val="00C64323"/>
    <w:rsid w:val="00C645E7"/>
    <w:rsid w:val="00C66BCE"/>
    <w:rsid w:val="00C67963"/>
    <w:rsid w:val="00C716A7"/>
    <w:rsid w:val="00C719B2"/>
    <w:rsid w:val="00C72D0B"/>
    <w:rsid w:val="00C7730E"/>
    <w:rsid w:val="00C80134"/>
    <w:rsid w:val="00C80217"/>
    <w:rsid w:val="00C81BC0"/>
    <w:rsid w:val="00C82565"/>
    <w:rsid w:val="00C971B2"/>
    <w:rsid w:val="00CA1BF3"/>
    <w:rsid w:val="00CA1C31"/>
    <w:rsid w:val="00CA2309"/>
    <w:rsid w:val="00CA38E9"/>
    <w:rsid w:val="00CA667E"/>
    <w:rsid w:val="00CB052B"/>
    <w:rsid w:val="00CB32BB"/>
    <w:rsid w:val="00CB3750"/>
    <w:rsid w:val="00CB3892"/>
    <w:rsid w:val="00CB5F1B"/>
    <w:rsid w:val="00CC0FC3"/>
    <w:rsid w:val="00CC2092"/>
    <w:rsid w:val="00CC3ABA"/>
    <w:rsid w:val="00CC57B3"/>
    <w:rsid w:val="00CC7454"/>
    <w:rsid w:val="00CD1DEE"/>
    <w:rsid w:val="00CD20F2"/>
    <w:rsid w:val="00CD243C"/>
    <w:rsid w:val="00CD3894"/>
    <w:rsid w:val="00CD4CD9"/>
    <w:rsid w:val="00CD5830"/>
    <w:rsid w:val="00CE28B6"/>
    <w:rsid w:val="00CE4187"/>
    <w:rsid w:val="00CE5B2F"/>
    <w:rsid w:val="00CF105F"/>
    <w:rsid w:val="00CF2C83"/>
    <w:rsid w:val="00CF558A"/>
    <w:rsid w:val="00CF6319"/>
    <w:rsid w:val="00D00478"/>
    <w:rsid w:val="00D00A34"/>
    <w:rsid w:val="00D04006"/>
    <w:rsid w:val="00D06278"/>
    <w:rsid w:val="00D06CD1"/>
    <w:rsid w:val="00D10F9E"/>
    <w:rsid w:val="00D112BB"/>
    <w:rsid w:val="00D1142F"/>
    <w:rsid w:val="00D115D0"/>
    <w:rsid w:val="00D176B9"/>
    <w:rsid w:val="00D22562"/>
    <w:rsid w:val="00D23718"/>
    <w:rsid w:val="00D242B8"/>
    <w:rsid w:val="00D35105"/>
    <w:rsid w:val="00D35964"/>
    <w:rsid w:val="00D3665A"/>
    <w:rsid w:val="00D36F22"/>
    <w:rsid w:val="00D4196F"/>
    <w:rsid w:val="00D41D70"/>
    <w:rsid w:val="00D50161"/>
    <w:rsid w:val="00D50611"/>
    <w:rsid w:val="00D52F2E"/>
    <w:rsid w:val="00D560B9"/>
    <w:rsid w:val="00D56177"/>
    <w:rsid w:val="00D61687"/>
    <w:rsid w:val="00D632D8"/>
    <w:rsid w:val="00D63652"/>
    <w:rsid w:val="00D6798B"/>
    <w:rsid w:val="00D67FBC"/>
    <w:rsid w:val="00D70F04"/>
    <w:rsid w:val="00D713BE"/>
    <w:rsid w:val="00D7157E"/>
    <w:rsid w:val="00D800CD"/>
    <w:rsid w:val="00D81424"/>
    <w:rsid w:val="00D83648"/>
    <w:rsid w:val="00D86A25"/>
    <w:rsid w:val="00D90D03"/>
    <w:rsid w:val="00D90E35"/>
    <w:rsid w:val="00D90F68"/>
    <w:rsid w:val="00D9425D"/>
    <w:rsid w:val="00DA134E"/>
    <w:rsid w:val="00DA1E7A"/>
    <w:rsid w:val="00DA2274"/>
    <w:rsid w:val="00DA2883"/>
    <w:rsid w:val="00DA45F5"/>
    <w:rsid w:val="00DA4908"/>
    <w:rsid w:val="00DA4E37"/>
    <w:rsid w:val="00DA623A"/>
    <w:rsid w:val="00DA7A24"/>
    <w:rsid w:val="00DA7C48"/>
    <w:rsid w:val="00DB1B2F"/>
    <w:rsid w:val="00DB40B7"/>
    <w:rsid w:val="00DB579F"/>
    <w:rsid w:val="00DB6088"/>
    <w:rsid w:val="00DB6F36"/>
    <w:rsid w:val="00DC3709"/>
    <w:rsid w:val="00DE46D0"/>
    <w:rsid w:val="00DE522B"/>
    <w:rsid w:val="00DE7A56"/>
    <w:rsid w:val="00DF0B7D"/>
    <w:rsid w:val="00DF7A19"/>
    <w:rsid w:val="00E01673"/>
    <w:rsid w:val="00E018DD"/>
    <w:rsid w:val="00E04085"/>
    <w:rsid w:val="00E0446E"/>
    <w:rsid w:val="00E05720"/>
    <w:rsid w:val="00E1018A"/>
    <w:rsid w:val="00E1151B"/>
    <w:rsid w:val="00E153B8"/>
    <w:rsid w:val="00E15EE2"/>
    <w:rsid w:val="00E17B9A"/>
    <w:rsid w:val="00E20770"/>
    <w:rsid w:val="00E22333"/>
    <w:rsid w:val="00E269B9"/>
    <w:rsid w:val="00E26C04"/>
    <w:rsid w:val="00E26F27"/>
    <w:rsid w:val="00E3003A"/>
    <w:rsid w:val="00E305AB"/>
    <w:rsid w:val="00E32E4F"/>
    <w:rsid w:val="00E34049"/>
    <w:rsid w:val="00E37AF4"/>
    <w:rsid w:val="00E40F5B"/>
    <w:rsid w:val="00E42768"/>
    <w:rsid w:val="00E42A5E"/>
    <w:rsid w:val="00E4338E"/>
    <w:rsid w:val="00E43C77"/>
    <w:rsid w:val="00E44343"/>
    <w:rsid w:val="00E477F8"/>
    <w:rsid w:val="00E5083F"/>
    <w:rsid w:val="00E509D6"/>
    <w:rsid w:val="00E51500"/>
    <w:rsid w:val="00E527F3"/>
    <w:rsid w:val="00E52B64"/>
    <w:rsid w:val="00E55A9B"/>
    <w:rsid w:val="00E56F2C"/>
    <w:rsid w:val="00E57510"/>
    <w:rsid w:val="00E60873"/>
    <w:rsid w:val="00E72BA1"/>
    <w:rsid w:val="00E749EC"/>
    <w:rsid w:val="00E86339"/>
    <w:rsid w:val="00E96938"/>
    <w:rsid w:val="00E97737"/>
    <w:rsid w:val="00EA109C"/>
    <w:rsid w:val="00EA6122"/>
    <w:rsid w:val="00EA7A8D"/>
    <w:rsid w:val="00EB0BBD"/>
    <w:rsid w:val="00EC0752"/>
    <w:rsid w:val="00EC3A27"/>
    <w:rsid w:val="00EC52D9"/>
    <w:rsid w:val="00EC5F9C"/>
    <w:rsid w:val="00EC6639"/>
    <w:rsid w:val="00EC76D9"/>
    <w:rsid w:val="00ED1966"/>
    <w:rsid w:val="00ED42F3"/>
    <w:rsid w:val="00EE0F36"/>
    <w:rsid w:val="00EE2F9D"/>
    <w:rsid w:val="00EE31AB"/>
    <w:rsid w:val="00EE5950"/>
    <w:rsid w:val="00EE6C91"/>
    <w:rsid w:val="00EF352D"/>
    <w:rsid w:val="00EF4C8F"/>
    <w:rsid w:val="00EF6082"/>
    <w:rsid w:val="00F025C1"/>
    <w:rsid w:val="00F0351A"/>
    <w:rsid w:val="00F0743D"/>
    <w:rsid w:val="00F078E9"/>
    <w:rsid w:val="00F07C03"/>
    <w:rsid w:val="00F10286"/>
    <w:rsid w:val="00F10A11"/>
    <w:rsid w:val="00F11C11"/>
    <w:rsid w:val="00F140F8"/>
    <w:rsid w:val="00F14FFE"/>
    <w:rsid w:val="00F168A5"/>
    <w:rsid w:val="00F21C5F"/>
    <w:rsid w:val="00F24DD7"/>
    <w:rsid w:val="00F27052"/>
    <w:rsid w:val="00F31209"/>
    <w:rsid w:val="00F36B89"/>
    <w:rsid w:val="00F40BEA"/>
    <w:rsid w:val="00F42618"/>
    <w:rsid w:val="00F437ED"/>
    <w:rsid w:val="00F535C2"/>
    <w:rsid w:val="00F5394F"/>
    <w:rsid w:val="00F53F0E"/>
    <w:rsid w:val="00F54647"/>
    <w:rsid w:val="00F54772"/>
    <w:rsid w:val="00F558DA"/>
    <w:rsid w:val="00F610D5"/>
    <w:rsid w:val="00F61926"/>
    <w:rsid w:val="00F63C66"/>
    <w:rsid w:val="00F64AC3"/>
    <w:rsid w:val="00F64AC8"/>
    <w:rsid w:val="00F71256"/>
    <w:rsid w:val="00F716E9"/>
    <w:rsid w:val="00F7348C"/>
    <w:rsid w:val="00F73511"/>
    <w:rsid w:val="00F7400C"/>
    <w:rsid w:val="00F75194"/>
    <w:rsid w:val="00F772E0"/>
    <w:rsid w:val="00F802A8"/>
    <w:rsid w:val="00F82E76"/>
    <w:rsid w:val="00F8366E"/>
    <w:rsid w:val="00F86A9A"/>
    <w:rsid w:val="00F914DA"/>
    <w:rsid w:val="00F942FE"/>
    <w:rsid w:val="00F966F6"/>
    <w:rsid w:val="00F97A63"/>
    <w:rsid w:val="00FA0163"/>
    <w:rsid w:val="00FA21C7"/>
    <w:rsid w:val="00FA39B1"/>
    <w:rsid w:val="00FA3B73"/>
    <w:rsid w:val="00FA5B39"/>
    <w:rsid w:val="00FA6091"/>
    <w:rsid w:val="00FA66C9"/>
    <w:rsid w:val="00FA7B73"/>
    <w:rsid w:val="00FA7F5B"/>
    <w:rsid w:val="00FB0DCD"/>
    <w:rsid w:val="00FB36CA"/>
    <w:rsid w:val="00FB4520"/>
    <w:rsid w:val="00FB7823"/>
    <w:rsid w:val="00FB7D6A"/>
    <w:rsid w:val="00FB7DE8"/>
    <w:rsid w:val="00FC3359"/>
    <w:rsid w:val="00FC41E3"/>
    <w:rsid w:val="00FD0AD3"/>
    <w:rsid w:val="00FD1DCF"/>
    <w:rsid w:val="00FD42F4"/>
    <w:rsid w:val="00FD44BA"/>
    <w:rsid w:val="00FD489A"/>
    <w:rsid w:val="00FE0B62"/>
    <w:rsid w:val="00FE1B5A"/>
    <w:rsid w:val="00FE550E"/>
    <w:rsid w:val="00FE5C5D"/>
    <w:rsid w:val="00FF4669"/>
    <w:rsid w:val="00FF483B"/>
    <w:rsid w:val="00FF5FA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03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68A5"/>
    <w:pPr>
      <w:spacing w:before="120" w:after="120"/>
    </w:pPr>
    <w:rPr>
      <w:rFonts w:ascii="Arial" w:hAnsi="Arial"/>
      <w:lang w:val="en-GB" w:eastAsia="en-US"/>
    </w:rPr>
  </w:style>
  <w:style w:type="paragraph" w:styleId="Heading1">
    <w:name w:val="heading 1"/>
    <w:aliases w:val="ARR - Heading 1,Section"/>
    <w:basedOn w:val="Normal"/>
    <w:next w:val="Normal"/>
    <w:qFormat/>
    <w:pPr>
      <w:keepNext/>
      <w:numPr>
        <w:numId w:val="1"/>
      </w:numPr>
      <w:tabs>
        <w:tab w:val="left" w:pos="720"/>
      </w:tabs>
      <w:spacing w:before="180"/>
      <w:outlineLvl w:val="0"/>
    </w:pPr>
    <w:rPr>
      <w:b/>
      <w:kern w:val="28"/>
      <w:sz w:val="28"/>
    </w:rPr>
  </w:style>
  <w:style w:type="paragraph" w:styleId="Heading2">
    <w:name w:val="heading 2"/>
    <w:aliases w:val="ARR - Heading 2,Major"/>
    <w:basedOn w:val="Normal"/>
    <w:next w:val="Normal"/>
    <w:autoRedefine/>
    <w:qFormat/>
    <w:pPr>
      <w:keepNext/>
      <w:widowControl w:val="0"/>
      <w:numPr>
        <w:ilvl w:val="1"/>
        <w:numId w:val="7"/>
      </w:numPr>
      <w:spacing w:before="240" w:after="240"/>
      <w:jc w:val="both"/>
      <w:outlineLvl w:val="1"/>
    </w:pPr>
    <w:rPr>
      <w:rFonts w:cs="Arial"/>
      <w:b/>
      <w:bCs/>
      <w:kern w:val="28"/>
      <w:sz w:val="22"/>
      <w:szCs w:val="22"/>
    </w:rPr>
  </w:style>
  <w:style w:type="paragraph" w:styleId="Heading3">
    <w:name w:val="heading 3"/>
    <w:aliases w:val="ARR- Heading 3,Minor"/>
    <w:basedOn w:val="Normal"/>
    <w:next w:val="Normal"/>
    <w:autoRedefine/>
    <w:qFormat/>
    <w:pPr>
      <w:keepNext/>
      <w:spacing w:after="60" w:line="360" w:lineRule="auto"/>
      <w:jc w:val="both"/>
      <w:outlineLvl w:val="2"/>
    </w:pPr>
    <w:rPr>
      <w:rFonts w:eastAsia="Arial Unicode MS" w:cs="Arial"/>
      <w:b/>
      <w:kern w:val="28"/>
      <w:sz w:val="22"/>
      <w:szCs w:val="22"/>
    </w:rPr>
  </w:style>
  <w:style w:type="paragraph" w:styleId="Heading4">
    <w:name w:val="heading 4"/>
    <w:aliases w:val="ARR-Heading 4,Sub-Minor"/>
    <w:basedOn w:val="Normal"/>
    <w:next w:val="Normal"/>
    <w:qFormat/>
    <w:pPr>
      <w:keepNext/>
      <w:numPr>
        <w:ilvl w:val="3"/>
        <w:numId w:val="1"/>
      </w:numPr>
      <w:outlineLvl w:val="3"/>
    </w:pPr>
    <w:rPr>
      <w:b/>
      <w:lang w:val="en-US"/>
    </w:rPr>
  </w:style>
  <w:style w:type="paragraph" w:styleId="Heading5">
    <w:name w:val="heading 5"/>
    <w:aliases w:val="ARR-Heading 5"/>
    <w:basedOn w:val="Normal"/>
    <w:next w:val="Normal"/>
    <w:qFormat/>
    <w:pPr>
      <w:keepNext/>
      <w:numPr>
        <w:ilvl w:val="4"/>
        <w:numId w:val="1"/>
      </w:numPr>
      <w:outlineLvl w:val="4"/>
    </w:pPr>
    <w:rPr>
      <w:b/>
      <w:lang w:val="en-US"/>
    </w:rPr>
  </w:style>
  <w:style w:type="paragraph" w:styleId="Heading6">
    <w:name w:val="heading 6"/>
    <w:basedOn w:val="Normal"/>
    <w:next w:val="Normal"/>
    <w:qFormat/>
    <w:pPr>
      <w:keepNext/>
      <w:numPr>
        <w:ilvl w:val="5"/>
        <w:numId w:val="1"/>
      </w:numPr>
      <w:outlineLvl w:val="5"/>
    </w:pPr>
    <w:rPr>
      <w:i/>
      <w:snapToGrid w:val="0"/>
      <w:color w:val="000000"/>
      <w:lang w:val="en-US"/>
    </w:rPr>
  </w:style>
  <w:style w:type="paragraph" w:styleId="Heading7">
    <w:name w:val="heading 7"/>
    <w:basedOn w:val="HeadingBase"/>
    <w:next w:val="BodyText"/>
    <w:qFormat/>
    <w:pPr>
      <w:numPr>
        <w:ilvl w:val="6"/>
        <w:numId w:val="1"/>
      </w:numPr>
      <w:spacing w:before="240" w:line="280" w:lineRule="exact"/>
      <w:outlineLvl w:val="6"/>
    </w:pPr>
    <w:rPr>
      <w:b w:val="0"/>
    </w:rPr>
  </w:style>
  <w:style w:type="paragraph" w:styleId="Heading8">
    <w:name w:val="heading 8"/>
    <w:basedOn w:val="HeadingBase"/>
    <w:next w:val="BodyText"/>
    <w:qFormat/>
    <w:pPr>
      <w:numPr>
        <w:ilvl w:val="7"/>
        <w:numId w:val="1"/>
      </w:numPr>
      <w:spacing w:before="240" w:line="280" w:lineRule="exact"/>
      <w:outlineLvl w:val="7"/>
    </w:pPr>
    <w:rPr>
      <w:b w:val="0"/>
      <w:i/>
    </w:rPr>
  </w:style>
  <w:style w:type="paragraph" w:styleId="Heading9">
    <w:name w:val="heading 9"/>
    <w:basedOn w:val="HeadingBase"/>
    <w:next w:val="BodyText"/>
    <w:qFormat/>
    <w:pPr>
      <w:numPr>
        <w:ilvl w:val="8"/>
        <w:numId w:val="1"/>
      </w:numPr>
      <w:spacing w:before="240" w:line="280" w:lineRule="exact"/>
      <w:outlineLvl w:val="8"/>
    </w:pPr>
    <w:rPr>
      <w:b w:val="0"/>
      <w:i/>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eadingBase">
    <w:name w:val="Heading Base"/>
    <w:basedOn w:val="Normal"/>
    <w:next w:val="BodyText"/>
    <w:pPr>
      <w:keepNext/>
      <w:keepLines/>
      <w:tabs>
        <w:tab w:val="left" w:pos="567"/>
      </w:tabs>
      <w:spacing w:before="360" w:line="360" w:lineRule="exact"/>
    </w:pPr>
    <w:rPr>
      <w:rFonts w:ascii="Univers Condensed" w:hAnsi="Univers Condensed"/>
      <w:b/>
      <w:sz w:val="22"/>
    </w:rPr>
  </w:style>
  <w:style w:type="paragraph" w:styleId="BodyText">
    <w:name w:val="Body Text"/>
    <w:basedOn w:val="Normal"/>
  </w:style>
  <w:style w:type="paragraph" w:styleId="BodyTextIndent">
    <w:name w:val="Body Text Indent"/>
    <w:basedOn w:val="Normal"/>
    <w:pPr>
      <w:tabs>
        <w:tab w:val="left" w:pos="720"/>
      </w:tabs>
      <w:ind w:left="720"/>
    </w:pPr>
  </w:style>
  <w:style w:type="paragraph" w:styleId="ListNumber">
    <w:name w:val="List Number"/>
    <w:aliases w:val="List Number Char Char Char Char Char1,List Number Char Char Char Char Char Char Char Char Char Char Char Char Char Char Char Char Char Char Char Char Char1,List Number11"/>
    <w:basedOn w:val="Normal"/>
    <w:pPr>
      <w:tabs>
        <w:tab w:val="num" w:pos="360"/>
        <w:tab w:val="left" w:pos="720"/>
      </w:tabs>
      <w:spacing w:after="180"/>
      <w:ind w:left="360" w:hanging="360"/>
    </w:pPr>
  </w:style>
  <w:style w:type="paragraph" w:styleId="ListBullet">
    <w:name w:val="List Bullet"/>
    <w:basedOn w:val="Normal"/>
    <w:autoRedefine/>
    <w:pPr>
      <w:numPr>
        <w:numId w:val="4"/>
      </w:numPr>
      <w:tabs>
        <w:tab w:val="clear" w:pos="360"/>
        <w:tab w:val="num" w:pos="1080"/>
        <w:tab w:val="left" w:pos="1260"/>
        <w:tab w:val="left" w:pos="2970"/>
        <w:tab w:val="left" w:pos="3060"/>
      </w:tabs>
      <w:spacing w:after="180"/>
      <w:ind w:left="1080"/>
    </w:pPr>
    <w:rPr>
      <w:lang w:val="en-US"/>
    </w:rPr>
  </w:style>
  <w:style w:type="paragraph" w:styleId="TOC1">
    <w:name w:val="toc 1"/>
    <w:basedOn w:val="Normal"/>
    <w:next w:val="Normal"/>
    <w:autoRedefine/>
    <w:semiHidden/>
    <w:rPr>
      <w:rFonts w:ascii="Times New Roman" w:hAnsi="Times New Roman"/>
      <w:b/>
      <w:caps/>
    </w:rPr>
  </w:style>
  <w:style w:type="paragraph" w:styleId="Title">
    <w:name w:val="Title"/>
    <w:basedOn w:val="Normal"/>
    <w:qFormat/>
    <w:pPr>
      <w:spacing w:before="240" w:after="60"/>
      <w:jc w:val="center"/>
      <w:outlineLvl w:val="0"/>
    </w:pPr>
    <w:rPr>
      <w:b/>
      <w:kern w:val="28"/>
      <w:sz w:val="32"/>
    </w:rPr>
  </w:style>
  <w:style w:type="paragraph" w:styleId="Caption">
    <w:name w:val="caption"/>
    <w:basedOn w:val="Normal"/>
    <w:next w:val="Normal"/>
    <w:qFormat/>
  </w:style>
  <w:style w:type="paragraph" w:styleId="TOC2">
    <w:name w:val="toc 2"/>
    <w:basedOn w:val="Normal"/>
    <w:next w:val="Normal"/>
    <w:autoRedefine/>
    <w:semiHidden/>
    <w:pPr>
      <w:ind w:left="200"/>
    </w:pPr>
    <w:rPr>
      <w:rFonts w:ascii="Times New Roman" w:hAnsi="Times New Roman"/>
      <w:smallCaps/>
    </w:rPr>
  </w:style>
  <w:style w:type="paragraph" w:styleId="TOC3">
    <w:name w:val="toc 3"/>
    <w:basedOn w:val="Normal"/>
    <w:next w:val="Normal"/>
    <w:autoRedefine/>
    <w:semiHidden/>
    <w:pPr>
      <w:spacing w:before="0" w:after="0"/>
      <w:ind w:left="403"/>
    </w:pPr>
    <w:rPr>
      <w:rFonts w:ascii="Times New Roman" w:hAnsi="Times New Roman"/>
      <w:i/>
    </w:rPr>
  </w:style>
  <w:style w:type="paragraph" w:styleId="TOC4">
    <w:name w:val="toc 4"/>
    <w:basedOn w:val="Normal"/>
    <w:next w:val="Normal"/>
    <w:autoRedefine/>
    <w:semiHidden/>
    <w:pPr>
      <w:tabs>
        <w:tab w:val="left" w:pos="1400"/>
        <w:tab w:val="right" w:leader="dot" w:pos="8280"/>
      </w:tabs>
      <w:spacing w:before="0" w:after="0"/>
      <w:ind w:left="605"/>
    </w:pPr>
    <w:rPr>
      <w:rFonts w:ascii="Times New Roman" w:hAnsi="Times New Roman"/>
      <w:sz w:val="18"/>
    </w:rPr>
  </w:style>
  <w:style w:type="paragraph" w:styleId="TOC5">
    <w:name w:val="toc 5"/>
    <w:basedOn w:val="Normal"/>
    <w:next w:val="Normal"/>
    <w:autoRedefine/>
    <w:semiHidden/>
    <w:pPr>
      <w:ind w:left="800"/>
    </w:pPr>
    <w:rPr>
      <w:rFonts w:ascii="Times New Roman" w:hAnsi="Times New Roman"/>
      <w:sz w:val="18"/>
    </w:rPr>
  </w:style>
  <w:style w:type="paragraph" w:styleId="TOC6">
    <w:name w:val="toc 6"/>
    <w:basedOn w:val="Normal"/>
    <w:next w:val="Normal"/>
    <w:autoRedefine/>
    <w:semiHidden/>
    <w:pPr>
      <w:ind w:left="1000"/>
    </w:pPr>
    <w:rPr>
      <w:rFonts w:ascii="Times New Roman" w:hAnsi="Times New Roman"/>
      <w:sz w:val="18"/>
    </w:rPr>
  </w:style>
  <w:style w:type="paragraph" w:styleId="TOC7">
    <w:name w:val="toc 7"/>
    <w:basedOn w:val="Normal"/>
    <w:next w:val="Normal"/>
    <w:autoRedefine/>
    <w:semiHidden/>
    <w:pPr>
      <w:ind w:left="1200"/>
    </w:pPr>
    <w:rPr>
      <w:rFonts w:ascii="Times New Roman" w:hAnsi="Times New Roman"/>
      <w:sz w:val="18"/>
    </w:rPr>
  </w:style>
  <w:style w:type="paragraph" w:styleId="TOC8">
    <w:name w:val="toc 8"/>
    <w:basedOn w:val="Normal"/>
    <w:next w:val="Normal"/>
    <w:autoRedefine/>
    <w:semiHidden/>
    <w:pPr>
      <w:ind w:left="1400"/>
    </w:pPr>
    <w:rPr>
      <w:rFonts w:ascii="Times New Roman" w:hAnsi="Times New Roman"/>
      <w:sz w:val="18"/>
    </w:rPr>
  </w:style>
  <w:style w:type="paragraph" w:styleId="TOC9">
    <w:name w:val="toc 9"/>
    <w:basedOn w:val="Normal"/>
    <w:next w:val="Normal"/>
    <w:autoRedefine/>
    <w:semiHidden/>
    <w:pPr>
      <w:ind w:left="1600"/>
    </w:pPr>
    <w:rPr>
      <w:rFonts w:ascii="Times New Roman" w:hAnsi="Times New Roman"/>
      <w:sz w:val="18"/>
    </w:rPr>
  </w:style>
  <w:style w:type="paragraph" w:styleId="Header">
    <w:name w:val="header"/>
    <w:basedOn w:val="Normal"/>
    <w:pPr>
      <w:tabs>
        <w:tab w:val="center" w:pos="4320"/>
        <w:tab w:val="right" w:pos="8640"/>
      </w:tabs>
    </w:pPr>
  </w:style>
  <w:style w:type="paragraph" w:styleId="TableofFigures">
    <w:name w:val="table of figures"/>
    <w:basedOn w:val="Index1"/>
    <w:next w:val="Normal"/>
    <w:semiHidden/>
    <w:pPr>
      <w:ind w:left="720" w:hanging="720"/>
    </w:pPr>
  </w:style>
  <w:style w:type="paragraph" w:styleId="Index1">
    <w:name w:val="index 1"/>
    <w:basedOn w:val="Normal"/>
    <w:next w:val="Normal"/>
    <w:autoRedefine/>
    <w:semiHidden/>
    <w:pPr>
      <w:ind w:left="200" w:hanging="20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umberList">
    <w:name w:val="Number List"/>
    <w:basedOn w:val="Normal"/>
    <w:pPr>
      <w:tabs>
        <w:tab w:val="num" w:pos="360"/>
      </w:tabs>
      <w:suppressAutoHyphens/>
      <w:ind w:left="360" w:hanging="360"/>
    </w:pPr>
    <w:rPr>
      <w:sz w:val="22"/>
      <w:lang w:val="en-US"/>
    </w:rPr>
  </w:style>
  <w:style w:type="paragraph" w:styleId="FootnoteText">
    <w:name w:val="footnote text"/>
    <w:basedOn w:val="Normal"/>
    <w:semiHidden/>
    <w:rPr>
      <w:sz w:val="18"/>
    </w:rPr>
  </w:style>
  <w:style w:type="paragraph" w:styleId="BodyTextIndent2">
    <w:name w:val="Body Text Indent 2"/>
    <w:basedOn w:val="Normal"/>
    <w:pPr>
      <w:ind w:left="2970" w:hanging="2970"/>
    </w:pPr>
    <w:rPr>
      <w:lang w:val="en-US"/>
    </w:rPr>
  </w:style>
  <w:style w:type="paragraph" w:customStyle="1" w:styleId="SumForm">
    <w:name w:val="SumForm"/>
    <w:basedOn w:val="BodyTextIndent"/>
    <w:rPr>
      <w:lang w:val="en-US"/>
    </w:rPr>
  </w:style>
  <w:style w:type="paragraph" w:customStyle="1" w:styleId="DetForm">
    <w:name w:val="DetForm"/>
    <w:basedOn w:val="BodyTextIndent"/>
    <w:rPr>
      <w:lang w:val="en-US"/>
    </w:rPr>
  </w:style>
  <w:style w:type="paragraph" w:customStyle="1" w:styleId="EvDoc">
    <w:name w:val="EvDoc"/>
    <w:basedOn w:val="BodyTextIndent"/>
    <w:rPr>
      <w:lang w:val="en-US"/>
    </w:rPr>
  </w:style>
  <w:style w:type="paragraph" w:customStyle="1" w:styleId="Bullet2">
    <w:name w:val="Bullet 2"/>
    <w:pPr>
      <w:numPr>
        <w:numId w:val="2"/>
      </w:numPr>
      <w:tabs>
        <w:tab w:val="left" w:pos="360"/>
        <w:tab w:val="left" w:pos="2880"/>
        <w:tab w:val="left" w:pos="4320"/>
        <w:tab w:val="left" w:pos="5775"/>
        <w:tab w:val="left" w:pos="7200"/>
        <w:tab w:val="left" w:pos="8640"/>
        <w:tab w:val="right" w:pos="10425"/>
      </w:tabs>
      <w:spacing w:before="120"/>
      <w:jc w:val="both"/>
    </w:pPr>
    <w:rPr>
      <w:snapToGrid w:val="0"/>
      <w:color w:val="000000"/>
      <w:sz w:val="22"/>
      <w:lang w:val="en-US" w:eastAsia="en-US"/>
    </w:rPr>
  </w:style>
  <w:style w:type="paragraph" w:customStyle="1" w:styleId="ReportMainTitle">
    <w:name w:val="Report Main Title"/>
    <w:basedOn w:val="Normal"/>
    <w:pPr>
      <w:numPr>
        <w:numId w:val="3"/>
      </w:numPr>
    </w:pPr>
  </w:style>
  <w:style w:type="paragraph" w:styleId="BodyText2">
    <w:name w:val="Body Text 2"/>
    <w:basedOn w:val="Normal"/>
    <w:rPr>
      <w:sz w:val="44"/>
      <w:lang w:val="en-US"/>
    </w:rPr>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Bullet10">
    <w:name w:val="Bullet 1"/>
    <w:basedOn w:val="Normal"/>
    <w:autoRedefine/>
    <w:pPr>
      <w:tabs>
        <w:tab w:val="left" w:pos="1021"/>
        <w:tab w:val="num" w:pos="1080"/>
      </w:tabs>
      <w:spacing w:before="60"/>
      <w:ind w:left="301" w:hanging="301"/>
      <w:jc w:val="both"/>
    </w:pPr>
  </w:style>
  <w:style w:type="paragraph" w:customStyle="1" w:styleId="bullet1">
    <w:name w:val="bullet1"/>
    <w:basedOn w:val="Normal"/>
    <w:pPr>
      <w:numPr>
        <w:numId w:val="5"/>
      </w:numPr>
      <w:spacing w:before="80" w:after="80"/>
      <w:ind w:left="357" w:hanging="357"/>
    </w:pPr>
    <w:rPr>
      <w:lang w:val="en-US"/>
    </w:rPr>
  </w:style>
  <w:style w:type="paragraph" w:styleId="BodyText3">
    <w:name w:val="Body Text 3"/>
    <w:basedOn w:val="Normal"/>
    <w:rPr>
      <w:color w:val="FF0000"/>
    </w:rPr>
  </w:style>
  <w:style w:type="paragraph" w:customStyle="1" w:styleId="BULLET20">
    <w:name w:val="BULLET2"/>
    <w:basedOn w:val="Normal"/>
    <w:autoRedefine/>
    <w:pPr>
      <w:tabs>
        <w:tab w:val="left" w:pos="720"/>
      </w:tabs>
    </w:pPr>
  </w:style>
  <w:style w:type="paragraph" w:customStyle="1" w:styleId="BULLET11">
    <w:name w:val="BULLET1"/>
    <w:basedOn w:val="Normal"/>
    <w:autoRedefine/>
    <w:pPr>
      <w:keepNext/>
      <w:widowControl w:val="0"/>
    </w:pPr>
  </w:style>
  <w:style w:type="paragraph" w:customStyle="1" w:styleId="Tabletitle">
    <w:name w:val="Table title"/>
    <w:basedOn w:val="Normal"/>
    <w:pPr>
      <w:tabs>
        <w:tab w:val="left" w:pos="340"/>
      </w:tabs>
      <w:spacing w:before="0" w:line="220" w:lineRule="exact"/>
      <w:ind w:left="340" w:hanging="720"/>
      <w:jc w:val="both"/>
    </w:pPr>
    <w:rPr>
      <w:rFonts w:ascii="FranklinGothicCond" w:hAnsi="FranklinGothicCond"/>
      <w:b/>
      <w:sz w:val="22"/>
    </w:rPr>
  </w:style>
  <w:style w:type="paragraph" w:customStyle="1" w:styleId="A-levelheading">
    <w:name w:val="A-level heading"/>
    <w:basedOn w:val="Normal"/>
    <w:pPr>
      <w:tabs>
        <w:tab w:val="left" w:pos="340"/>
      </w:tabs>
      <w:spacing w:before="0" w:after="0" w:line="340" w:lineRule="exact"/>
      <w:ind w:left="-680" w:hanging="720"/>
      <w:jc w:val="both"/>
    </w:pPr>
    <w:rPr>
      <w:rFonts w:ascii="Syntax" w:hAnsi="Syntax"/>
      <w:b/>
      <w:position w:val="6"/>
      <w:sz w:val="32"/>
    </w:rPr>
  </w:style>
  <w:style w:type="paragraph" w:styleId="BalloonText">
    <w:name w:val="Balloon Text"/>
    <w:basedOn w:val="Normal"/>
    <w:semiHidden/>
    <w:rPr>
      <w:rFonts w:ascii="Tahoma" w:hAnsi="Tahoma" w:cs="Tahoma"/>
      <w:sz w:val="16"/>
      <w:szCs w:val="16"/>
    </w:rPr>
  </w:style>
  <w:style w:type="paragraph" w:customStyle="1" w:styleId="xl24">
    <w:name w:val="xl24"/>
    <w:basedOn w:val="Normal"/>
    <w:pPr>
      <w:spacing w:before="100" w:beforeAutospacing="1" w:after="100" w:afterAutospacing="1"/>
    </w:pPr>
    <w:rPr>
      <w:rFonts w:eastAsia="Arial Unicode MS" w:cs="Arial"/>
      <w:b/>
      <w:bCs/>
      <w:sz w:val="24"/>
      <w:szCs w:val="24"/>
      <w:lang w:val="en-US"/>
    </w:rPr>
  </w:style>
  <w:style w:type="paragraph" w:customStyle="1" w:styleId="xl25">
    <w:name w:val="xl25"/>
    <w:basedOn w:val="Normal"/>
    <w:pPr>
      <w:spacing w:before="100" w:beforeAutospacing="1" w:after="100" w:afterAutospacing="1"/>
    </w:pPr>
    <w:rPr>
      <w:rFonts w:eastAsia="Arial Unicode MS" w:cs="Arial"/>
      <w:sz w:val="24"/>
      <w:szCs w:val="24"/>
      <w:lang w:val="en-US"/>
    </w:rPr>
  </w:style>
  <w:style w:type="paragraph" w:customStyle="1" w:styleId="xl26">
    <w:name w:val="xl26"/>
    <w:basedOn w:val="Normal"/>
    <w:pPr>
      <w:spacing w:before="100" w:beforeAutospacing="1" w:after="100" w:afterAutospacing="1"/>
    </w:pPr>
    <w:rPr>
      <w:rFonts w:eastAsia="Arial Unicode MS" w:cs="Arial"/>
      <w:b/>
      <w:bCs/>
      <w:sz w:val="24"/>
      <w:szCs w:val="24"/>
      <w:lang w:val="en-US"/>
    </w:rPr>
  </w:style>
  <w:style w:type="paragraph" w:customStyle="1" w:styleId="xl27">
    <w:name w:val="xl27"/>
    <w:basedOn w:val="Normal"/>
    <w:pPr>
      <w:spacing w:before="100" w:beforeAutospacing="1" w:after="100" w:afterAutospacing="1"/>
      <w:jc w:val="center"/>
    </w:pPr>
    <w:rPr>
      <w:rFonts w:eastAsia="Arial Unicode MS" w:cs="Arial"/>
      <w:b/>
      <w:bCs/>
      <w:sz w:val="24"/>
      <w:szCs w:val="24"/>
      <w:lang w:val="en-US"/>
    </w:rPr>
  </w:style>
  <w:style w:type="paragraph" w:customStyle="1" w:styleId="xl28">
    <w:name w:val="xl28"/>
    <w:basedOn w:val="Normal"/>
    <w:pPr>
      <w:spacing w:before="100" w:beforeAutospacing="1" w:after="100" w:afterAutospacing="1"/>
      <w:jc w:val="center"/>
    </w:pPr>
    <w:rPr>
      <w:rFonts w:eastAsia="Arial Unicode MS" w:cs="Arial"/>
      <w:b/>
      <w:bCs/>
      <w:sz w:val="24"/>
      <w:szCs w:val="24"/>
      <w:lang w:val="en-US"/>
    </w:rPr>
  </w:style>
  <w:style w:type="paragraph" w:customStyle="1" w:styleId="xl29">
    <w:name w:val="xl29"/>
    <w:basedOn w:val="Normal"/>
    <w:pPr>
      <w:spacing w:before="100" w:beforeAutospacing="1" w:after="100" w:afterAutospacing="1"/>
      <w:ind w:firstLineChars="100"/>
    </w:pPr>
    <w:rPr>
      <w:rFonts w:eastAsia="Arial Unicode MS" w:cs="Arial"/>
      <w:sz w:val="24"/>
      <w:szCs w:val="24"/>
      <w:lang w:val="en-US"/>
    </w:rPr>
  </w:style>
  <w:style w:type="paragraph" w:customStyle="1" w:styleId="xl30">
    <w:name w:val="xl30"/>
    <w:basedOn w:val="Normal"/>
    <w:pPr>
      <w:spacing w:before="100" w:beforeAutospacing="1" w:after="100" w:afterAutospacing="1"/>
    </w:pPr>
    <w:rPr>
      <w:rFonts w:eastAsia="Arial Unicode MS" w:cs="Arial"/>
      <w:sz w:val="24"/>
      <w:szCs w:val="24"/>
      <w:lang w:val="en-US"/>
    </w:rPr>
  </w:style>
  <w:style w:type="paragraph" w:customStyle="1" w:styleId="xl31">
    <w:name w:val="xl31"/>
    <w:basedOn w:val="Normal"/>
    <w:pPr>
      <w:spacing w:before="100" w:beforeAutospacing="1" w:after="100" w:afterAutospacing="1"/>
    </w:pPr>
    <w:rPr>
      <w:rFonts w:eastAsia="Arial Unicode MS" w:cs="Arial"/>
      <w:b/>
      <w:bCs/>
      <w:sz w:val="24"/>
      <w:szCs w:val="24"/>
      <w:lang w:val="en-US"/>
    </w:rPr>
  </w:style>
  <w:style w:type="paragraph" w:customStyle="1" w:styleId="xl32">
    <w:name w:val="xl32"/>
    <w:basedOn w:val="Normal"/>
    <w:pPr>
      <w:spacing w:before="100" w:beforeAutospacing="1" w:after="100" w:afterAutospacing="1"/>
    </w:pPr>
    <w:rPr>
      <w:rFonts w:eastAsia="Arial Unicode MS" w:cs="Arial"/>
      <w:color w:val="FF0000"/>
      <w:sz w:val="24"/>
      <w:szCs w:val="24"/>
      <w:lang w:val="en-US"/>
    </w:rPr>
  </w:style>
  <w:style w:type="paragraph" w:customStyle="1" w:styleId="xl33">
    <w:name w:val="xl33"/>
    <w:basedOn w:val="Normal"/>
    <w:pPr>
      <w:spacing w:before="100" w:beforeAutospacing="1" w:after="100" w:afterAutospacing="1"/>
    </w:pPr>
    <w:rPr>
      <w:rFonts w:eastAsia="Arial Unicode MS" w:cs="Arial"/>
      <w:sz w:val="24"/>
      <w:szCs w:val="24"/>
      <w:lang w:val="en-US"/>
    </w:rPr>
  </w:style>
  <w:style w:type="paragraph" w:customStyle="1" w:styleId="xl34">
    <w:name w:val="xl34"/>
    <w:basedOn w:val="Normal"/>
    <w:pPr>
      <w:spacing w:before="100" w:beforeAutospacing="1" w:after="100" w:afterAutospacing="1"/>
    </w:pPr>
    <w:rPr>
      <w:rFonts w:eastAsia="Arial Unicode MS" w:cs="Arial"/>
      <w:b/>
      <w:bCs/>
      <w:sz w:val="24"/>
      <w:szCs w:val="24"/>
      <w:lang w:val="en-US"/>
    </w:rPr>
  </w:style>
  <w:style w:type="paragraph" w:customStyle="1" w:styleId="xl35">
    <w:name w:val="xl35"/>
    <w:basedOn w:val="Normal"/>
    <w:pPr>
      <w:spacing w:before="100" w:beforeAutospacing="1" w:after="100" w:afterAutospacing="1"/>
    </w:pPr>
    <w:rPr>
      <w:rFonts w:eastAsia="Arial Unicode MS" w:cs="Arial"/>
      <w:color w:val="FF0000"/>
      <w:sz w:val="24"/>
      <w:szCs w:val="24"/>
      <w:lang w:val="en-US"/>
    </w:rPr>
  </w:style>
  <w:style w:type="paragraph" w:customStyle="1" w:styleId="xl36">
    <w:name w:val="xl36"/>
    <w:basedOn w:val="Normal"/>
    <w:pPr>
      <w:spacing w:before="100" w:beforeAutospacing="1" w:after="100" w:afterAutospacing="1"/>
    </w:pPr>
    <w:rPr>
      <w:rFonts w:eastAsia="Arial Unicode MS" w:cs="Arial"/>
      <w:b/>
      <w:bCs/>
      <w:sz w:val="24"/>
      <w:szCs w:val="24"/>
      <w:lang w:val="en-US"/>
    </w:rPr>
  </w:style>
  <w:style w:type="paragraph" w:customStyle="1" w:styleId="xl37">
    <w:name w:val="xl37"/>
    <w:basedOn w:val="Normal"/>
    <w:pPr>
      <w:spacing w:before="100" w:beforeAutospacing="1" w:after="100" w:afterAutospacing="1"/>
    </w:pPr>
    <w:rPr>
      <w:rFonts w:eastAsia="Arial Unicode MS" w:cs="Arial"/>
      <w:sz w:val="24"/>
      <w:szCs w:val="24"/>
      <w:lang w:val="en-US"/>
    </w:rPr>
  </w:style>
  <w:style w:type="paragraph" w:styleId="ListNumber2">
    <w:name w:val="List Number 2"/>
    <w:basedOn w:val="Normal"/>
    <w:pPr>
      <w:numPr>
        <w:numId w:val="8"/>
      </w:numPr>
      <w:spacing w:before="0" w:after="0" w:line="312" w:lineRule="auto"/>
      <w:jc w:val="both"/>
    </w:pPr>
    <w:rPr>
      <w:rFonts w:ascii="Times New Roman" w:hAnsi="Times New Roman"/>
      <w:sz w:val="22"/>
    </w:rPr>
  </w:style>
  <w:style w:type="paragraph" w:customStyle="1" w:styleId="BulletDash">
    <w:name w:val="Bullet Dash"/>
    <w:basedOn w:val="Normal"/>
    <w:pPr>
      <w:tabs>
        <w:tab w:val="num" w:pos="432"/>
        <w:tab w:val="left" w:pos="720"/>
      </w:tabs>
      <w:spacing w:before="0" w:after="288"/>
      <w:ind w:left="432" w:hanging="432"/>
      <w:jc w:val="both"/>
    </w:pPr>
    <w:rPr>
      <w:rFonts w:ascii="Times New Roman" w:hAnsi="Times New Roman"/>
      <w:sz w:val="24"/>
    </w:rPr>
  </w:style>
  <w:style w:type="paragraph" w:customStyle="1" w:styleId="BulletBox">
    <w:name w:val="Bullet Box"/>
    <w:basedOn w:val="Normal"/>
    <w:pPr>
      <w:tabs>
        <w:tab w:val="num" w:pos="432"/>
        <w:tab w:val="left" w:pos="720"/>
        <w:tab w:val="left" w:pos="2304"/>
      </w:tabs>
      <w:spacing w:before="0" w:after="288"/>
      <w:ind w:left="432" w:hanging="432"/>
      <w:jc w:val="both"/>
    </w:pPr>
    <w:rPr>
      <w:rFonts w:ascii="Times New Roman" w:hAnsi="Times New Roman"/>
      <w:sz w:val="24"/>
    </w:rPr>
  </w:style>
  <w:style w:type="paragraph" w:customStyle="1" w:styleId="xl55">
    <w:name w:val="xl55"/>
    <w:basedOn w:val="Normal"/>
    <w:pPr>
      <w:pBdr>
        <w:right w:val="single" w:sz="8" w:space="0" w:color="auto"/>
      </w:pBdr>
      <w:spacing w:before="100" w:beforeAutospacing="1" w:after="100" w:afterAutospacing="1"/>
      <w:jc w:val="both"/>
    </w:pPr>
    <w:rPr>
      <w:rFonts w:eastAsia="Arial Unicode MS" w:cs="Arial"/>
      <w:lang w:val="en-US"/>
    </w:rPr>
  </w:style>
  <w:style w:type="paragraph" w:customStyle="1" w:styleId="Pwcindentedstyle">
    <w:name w:val="Pwc indented style"/>
    <w:basedOn w:val="BodyTextFirstIndent"/>
    <w:pPr>
      <w:numPr>
        <w:numId w:val="6"/>
      </w:numPr>
      <w:spacing w:before="240" w:after="240" w:line="360" w:lineRule="auto"/>
      <w:jc w:val="both"/>
    </w:pPr>
    <w:rPr>
      <w:rFonts w:cs="Arial"/>
      <w:sz w:val="24"/>
      <w:szCs w:val="24"/>
      <w:lang w:val="en-US"/>
    </w:rPr>
  </w:style>
  <w:style w:type="paragraph" w:styleId="BodyTextFirstIndent">
    <w:name w:val="Body Text First Indent"/>
    <w:basedOn w:val="BodyText"/>
    <w:pPr>
      <w:ind w:firstLine="210"/>
    </w:pPr>
  </w:style>
  <w:style w:type="paragraph" w:customStyle="1" w:styleId="ARR-normalbody">
    <w:name w:val="ARR - normal body"/>
    <w:basedOn w:val="BodyText"/>
    <w:autoRedefine/>
    <w:pPr>
      <w:tabs>
        <w:tab w:val="left" w:pos="360"/>
        <w:tab w:val="left" w:pos="450"/>
        <w:tab w:val="left" w:pos="540"/>
        <w:tab w:val="left" w:pos="720"/>
        <w:tab w:val="left" w:pos="2790"/>
        <w:tab w:val="left" w:pos="2992"/>
        <w:tab w:val="left" w:pos="3060"/>
        <w:tab w:val="left" w:pos="3179"/>
      </w:tabs>
      <w:spacing w:after="240" w:line="360" w:lineRule="auto"/>
      <w:jc w:val="both"/>
    </w:pPr>
  </w:style>
  <w:style w:type="character" w:customStyle="1" w:styleId="PwcUttaranchalNormalTextFinalCharCharChar">
    <w:name w:val="Pwc Uttaranchal Normal Text Final Char Char Char"/>
    <w:basedOn w:val="DefaultParagraphFont"/>
    <w:rPr>
      <w:rFonts w:ascii="Arial" w:hAnsi="Arial" w:cs="Arial"/>
      <w:sz w:val="24"/>
      <w:szCs w:val="24"/>
      <w:lang w:val="en-US" w:eastAsia="en-US" w:bidi="ar-SA"/>
    </w:rPr>
  </w:style>
  <w:style w:type="character" w:customStyle="1" w:styleId="PwcindentedstyleChar">
    <w:name w:val="Pwc indented style Char"/>
    <w:basedOn w:val="DefaultParagraphFont"/>
    <w:rPr>
      <w:rFonts w:ascii="Arial" w:hAnsi="Arial" w:cs="Arial"/>
      <w:sz w:val="24"/>
      <w:szCs w:val="24"/>
      <w:lang w:val="en-US" w:eastAsia="en-US" w:bidi="ar-SA"/>
    </w:rPr>
  </w:style>
  <w:style w:type="paragraph" w:customStyle="1" w:styleId="Tablefont">
    <w:name w:val="Table font"/>
    <w:basedOn w:val="ListNumber5"/>
    <w:pPr>
      <w:tabs>
        <w:tab w:val="clear" w:pos="360"/>
      </w:tabs>
      <w:spacing w:before="60" w:after="60" w:line="240" w:lineRule="atLeast"/>
      <w:ind w:left="0" w:firstLine="0"/>
    </w:pPr>
    <w:rPr>
      <w:rFonts w:cs="Arial"/>
      <w:sz w:val="18"/>
      <w:szCs w:val="18"/>
    </w:rPr>
  </w:style>
  <w:style w:type="paragraph" w:styleId="ListNumber5">
    <w:name w:val="List Number 5"/>
    <w:basedOn w:val="Normal"/>
    <w:pPr>
      <w:tabs>
        <w:tab w:val="num" w:pos="360"/>
      </w:tabs>
      <w:ind w:left="360" w:hanging="360"/>
    </w:pPr>
  </w:style>
  <w:style w:type="paragraph" w:customStyle="1" w:styleId="PwcUttaranchalNormalTextFinal">
    <w:name w:val="Pwc Uttaranchal Normal Text Final"/>
    <w:basedOn w:val="BodyText"/>
    <w:autoRedefine/>
    <w:pPr>
      <w:tabs>
        <w:tab w:val="num" w:pos="360"/>
        <w:tab w:val="left" w:pos="720"/>
        <w:tab w:val="left" w:pos="2992"/>
        <w:tab w:val="left" w:pos="3060"/>
        <w:tab w:val="left" w:pos="3179"/>
      </w:tabs>
      <w:spacing w:before="0" w:after="240" w:line="360" w:lineRule="auto"/>
      <w:jc w:val="both"/>
    </w:pPr>
    <w:rPr>
      <w:rFonts w:cs="Arial"/>
      <w:sz w:val="24"/>
      <w:szCs w:val="24"/>
      <w:lang w:val="en-US"/>
    </w:rPr>
  </w:style>
  <w:style w:type="paragraph" w:customStyle="1" w:styleId="Default">
    <w:name w:val="Default"/>
    <w:pPr>
      <w:autoSpaceDE w:val="0"/>
      <w:autoSpaceDN w:val="0"/>
      <w:adjustRightInd w:val="0"/>
    </w:pPr>
    <w:rPr>
      <w:rFonts w:ascii="Arial Narrow" w:hAnsi="Arial Narrow" w:cs="Arial Narrow"/>
      <w:color w:val="000000"/>
      <w:sz w:val="24"/>
      <w:szCs w:val="24"/>
      <w:lang w:val="en-US" w:eastAsia="en-US"/>
    </w:rPr>
  </w:style>
  <w:style w:type="paragraph" w:customStyle="1" w:styleId="PwcUttaranchalNormalTextFinalCharChar">
    <w:name w:val="Pwc Uttaranchal Normal Text Final Char Char"/>
    <w:basedOn w:val="BodyText"/>
    <w:pPr>
      <w:tabs>
        <w:tab w:val="left" w:pos="720"/>
        <w:tab w:val="left" w:pos="2992"/>
        <w:tab w:val="left" w:pos="3060"/>
        <w:tab w:val="left" w:pos="3179"/>
      </w:tabs>
      <w:spacing w:before="0" w:after="240" w:line="360" w:lineRule="auto"/>
      <w:jc w:val="both"/>
    </w:pPr>
    <w:rPr>
      <w:rFonts w:cs="Arial"/>
      <w:sz w:val="24"/>
      <w:szCs w:val="24"/>
      <w:lang w:val="en-US"/>
    </w:rPr>
  </w:style>
  <w:style w:type="paragraph" w:customStyle="1" w:styleId="BlockQuotation">
    <w:name w:val="Block Quotation"/>
    <w:basedOn w:val="BodyText"/>
    <w:pPr>
      <w:keepLines/>
      <w:pBdr>
        <w:top w:val="single" w:sz="6" w:space="14" w:color="808080"/>
        <w:left w:val="single" w:sz="6" w:space="14" w:color="808080"/>
        <w:bottom w:val="single" w:sz="6" w:space="14" w:color="808080"/>
        <w:right w:val="single" w:sz="6" w:space="14" w:color="808080"/>
      </w:pBdr>
      <w:spacing w:before="0" w:after="240" w:line="240" w:lineRule="atLeast"/>
      <w:ind w:left="720" w:right="720"/>
      <w:jc w:val="both"/>
    </w:pPr>
    <w:rPr>
      <w:rFonts w:ascii="Garamond" w:hAnsi="Garamond"/>
      <w:i/>
      <w:sz w:val="22"/>
      <w:lang w:val="en-US"/>
    </w:rPr>
  </w:style>
  <w:style w:type="character" w:customStyle="1" w:styleId="Lead-inEmphasis">
    <w:name w:val="Lead-in Emphasis"/>
    <w:rPr>
      <w:caps/>
      <w:sz w:val="18"/>
    </w:rPr>
  </w:style>
  <w:style w:type="character" w:customStyle="1" w:styleId="ListNumber20">
    <w:name w:val="List Number2"/>
    <w:aliases w:val="List Number Char Char Char Char Char11,List Number Char Char Char Char Char Char Char Char Char Char Char Char Char Char Char Char Char Char Char Char Char11,List Number11 Char"/>
    <w:basedOn w:val="DefaultParagraphFont"/>
    <w:rPr>
      <w:rFonts w:ascii="Arial" w:hAnsi="Arial"/>
      <w:lang w:val="en-GB" w:eastAsia="en-US" w:bidi="ar-SA"/>
    </w:rPr>
  </w:style>
  <w:style w:type="paragraph" w:styleId="NormalIndent">
    <w:name w:val="Normal Indent"/>
    <w:basedOn w:val="Normal"/>
    <w:pPr>
      <w:spacing w:before="0" w:after="0"/>
      <w:ind w:left="720"/>
    </w:pPr>
    <w:rPr>
      <w:rFonts w:ascii="Garamond" w:hAnsi="Garamond"/>
      <w:sz w:val="22"/>
      <w:lang w:val="en-US"/>
    </w:rPr>
  </w:style>
  <w:style w:type="character" w:customStyle="1" w:styleId="Slogan">
    <w:name w:val="Slogan"/>
    <w:basedOn w:val="DefaultParagraphFont"/>
    <w:rPr>
      <w:i/>
      <w:spacing w:val="70"/>
    </w:rPr>
  </w:style>
  <w:style w:type="paragraph" w:styleId="ListBullet4">
    <w:name w:val="List Bullet 4"/>
    <w:basedOn w:val="Normal"/>
    <w:autoRedefine/>
    <w:pPr>
      <w:tabs>
        <w:tab w:val="num" w:pos="1440"/>
      </w:tabs>
      <w:ind w:left="1440" w:hanging="360"/>
    </w:pPr>
  </w:style>
  <w:style w:type="character" w:customStyle="1" w:styleId="ListNumberCharCharCharCharChar">
    <w:name w:val="List Number Char Char Char Char Char"/>
    <w:aliases w:val="List Number Char Char Char Char Char Char Char Char Char Char Char Char Char Char Char Char Char Char Char Char Char,List Number1,List Number Char Char Char Char Char1 Char Char Char Char Char Char Char Cha"/>
    <w:basedOn w:val="DefaultParagraphFont"/>
    <w:rPr>
      <w:rFonts w:ascii="Garamond" w:hAnsi="Garamond"/>
      <w:sz w:val="22"/>
      <w:lang w:val="en-US" w:eastAsia="en-US" w:bidi="ar-SA"/>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eastAsia="Arial Unicode MS" w:hAnsi="Bookman Old Style" w:cs="Arial Unicode MS"/>
      <w:sz w:val="24"/>
      <w:szCs w:val="24"/>
      <w:lang w:val="en-US"/>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eastAsia="Arial Unicode MS" w:hAnsi="Bookman Old Style" w:cs="Arial Unicode MS"/>
      <w:b/>
      <w:bCs/>
      <w:sz w:val="24"/>
      <w:szCs w:val="24"/>
      <w:lang w:val="en-U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eastAsia="Arial Unicode MS" w:hAnsi="Bookman Old Style" w:cs="Arial Unicode MS"/>
      <w:b/>
      <w:bCs/>
      <w:sz w:val="24"/>
      <w:szCs w:val="24"/>
      <w:lang w:val="en-US"/>
    </w:rPr>
  </w:style>
  <w:style w:type="paragraph" w:customStyle="1" w:styleId="xl41">
    <w:name w:val="xl41"/>
    <w:basedOn w:val="Normal"/>
    <w:pPr>
      <w:pBdr>
        <w:top w:val="single" w:sz="4" w:space="0" w:color="auto"/>
        <w:left w:val="single" w:sz="4" w:space="19" w:color="auto"/>
        <w:bottom w:val="single" w:sz="4" w:space="0" w:color="auto"/>
        <w:right w:val="single" w:sz="4" w:space="0" w:color="auto"/>
      </w:pBdr>
      <w:spacing w:before="100" w:beforeAutospacing="1" w:after="100" w:afterAutospacing="1"/>
      <w:ind w:firstLineChars="200"/>
    </w:pPr>
    <w:rPr>
      <w:rFonts w:ascii="Bookman Old Style" w:eastAsia="Arial Unicode MS" w:hAnsi="Bookman Old Style" w:cs="Arial Unicode MS"/>
      <w:sz w:val="24"/>
      <w:szCs w:val="24"/>
      <w:lang w:val="en-US"/>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eastAsia="Arial Unicode MS" w:hAnsi="Bookman Old Style" w:cs="Arial Unicode MS"/>
      <w:b/>
      <w:bCs/>
      <w:sz w:val="24"/>
      <w:szCs w:val="24"/>
      <w:lang w:val="en-US"/>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eastAsia="Arial Unicode MS" w:hAnsi="Bookman Old Style" w:cs="Arial Unicode MS"/>
      <w:sz w:val="24"/>
      <w:szCs w:val="24"/>
      <w:lang w:val="en-US"/>
    </w:rPr>
  </w:style>
  <w:style w:type="paragraph" w:customStyle="1" w:styleId="xl44">
    <w:name w:val="xl44"/>
    <w:basedOn w:val="Normal"/>
    <w:pPr>
      <w:pBdr>
        <w:top w:val="single" w:sz="4" w:space="0" w:color="auto"/>
        <w:left w:val="single" w:sz="4" w:space="0" w:color="auto"/>
        <w:bottom w:val="single" w:sz="4" w:space="0" w:color="auto"/>
      </w:pBdr>
      <w:shd w:val="clear" w:color="auto" w:fill="000080"/>
      <w:spacing w:before="100" w:beforeAutospacing="1" w:after="100" w:afterAutospacing="1"/>
      <w:jc w:val="center"/>
    </w:pPr>
    <w:rPr>
      <w:rFonts w:ascii="Bookman Old Style" w:eastAsia="Arial Unicode MS" w:hAnsi="Bookman Old Style" w:cs="Arial Unicode MS"/>
      <w:b/>
      <w:bCs/>
      <w:color w:val="FFFFFF"/>
      <w:sz w:val="24"/>
      <w:szCs w:val="24"/>
      <w:lang w:val="en-US"/>
    </w:rPr>
  </w:style>
  <w:style w:type="paragraph" w:customStyle="1" w:styleId="xl45">
    <w:name w:val="xl45"/>
    <w:basedOn w:val="Normal"/>
    <w:pPr>
      <w:pBdr>
        <w:top w:val="single" w:sz="4" w:space="0" w:color="auto"/>
        <w:bottom w:val="single" w:sz="4" w:space="0" w:color="auto"/>
      </w:pBdr>
      <w:shd w:val="clear" w:color="auto" w:fill="000080"/>
      <w:spacing w:before="100" w:beforeAutospacing="1" w:after="100" w:afterAutospacing="1"/>
      <w:jc w:val="center"/>
    </w:pPr>
    <w:rPr>
      <w:rFonts w:ascii="Bookman Old Style" w:eastAsia="Arial Unicode MS" w:hAnsi="Bookman Old Style" w:cs="Arial Unicode MS"/>
      <w:b/>
      <w:bCs/>
      <w:color w:val="FFFFFF"/>
      <w:sz w:val="24"/>
      <w:szCs w:val="24"/>
      <w:lang w:val="en-US"/>
    </w:rPr>
  </w:style>
  <w:style w:type="paragraph" w:customStyle="1" w:styleId="xl46">
    <w:name w:val="xl46"/>
    <w:basedOn w:val="Normal"/>
    <w:pPr>
      <w:pBdr>
        <w:top w:val="single" w:sz="4" w:space="0" w:color="auto"/>
        <w:bottom w:val="single" w:sz="4" w:space="0" w:color="auto"/>
        <w:right w:val="single" w:sz="4" w:space="0" w:color="auto"/>
      </w:pBdr>
      <w:shd w:val="clear" w:color="auto" w:fill="000080"/>
      <w:spacing w:before="100" w:beforeAutospacing="1" w:after="100" w:afterAutospacing="1"/>
      <w:jc w:val="center"/>
    </w:pPr>
    <w:rPr>
      <w:rFonts w:ascii="Bookman Old Style" w:eastAsia="Arial Unicode MS" w:hAnsi="Bookman Old Style" w:cs="Arial Unicode MS"/>
      <w:b/>
      <w:bCs/>
      <w:color w:val="FFFFFF"/>
      <w:sz w:val="24"/>
      <w:szCs w:val="24"/>
      <w:lang w:val="en-US"/>
    </w:rPr>
  </w:style>
  <w:style w:type="table" w:styleId="TableGrid">
    <w:name w:val="Table Grid"/>
    <w:basedOn w:val="TableNormal"/>
    <w:uiPriority w:val="59"/>
    <w:rsid w:val="00597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customStyle="1" w:styleId="ListParagraphChar">
    <w:name w:val="List Paragraph Char"/>
    <w:basedOn w:val="DefaultParagraphFont"/>
    <w:link w:val="ListParagraph"/>
    <w:uiPriority w:val="34"/>
    <w:locked/>
    <w:rsid w:val="006A5754"/>
    <w:rPr>
      <w:rFonts w:ascii="Calibri" w:eastAsia="Calibri" w:hAnsi="Calibri"/>
      <w:sz w:val="22"/>
      <w:szCs w:val="22"/>
    </w:rPr>
  </w:style>
  <w:style w:type="paragraph" w:styleId="ListParagraph">
    <w:name w:val="List Paragraph"/>
    <w:basedOn w:val="Normal"/>
    <w:link w:val="ListParagraphChar"/>
    <w:uiPriority w:val="34"/>
    <w:qFormat/>
    <w:rsid w:val="006A5754"/>
    <w:pPr>
      <w:spacing w:before="0" w:after="200" w:line="276" w:lineRule="auto"/>
      <w:ind w:left="720"/>
      <w:contextualSpacing/>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5256197">
      <w:bodyDiv w:val="1"/>
      <w:marLeft w:val="0"/>
      <w:marRight w:val="0"/>
      <w:marTop w:val="0"/>
      <w:marBottom w:val="0"/>
      <w:divBdr>
        <w:top w:val="none" w:sz="0" w:space="0" w:color="auto"/>
        <w:left w:val="none" w:sz="0" w:space="0" w:color="auto"/>
        <w:bottom w:val="none" w:sz="0" w:space="0" w:color="auto"/>
        <w:right w:val="none" w:sz="0" w:space="0" w:color="auto"/>
      </w:divBdr>
    </w:div>
    <w:div w:id="30738163">
      <w:bodyDiv w:val="1"/>
      <w:marLeft w:val="0"/>
      <w:marRight w:val="0"/>
      <w:marTop w:val="0"/>
      <w:marBottom w:val="0"/>
      <w:divBdr>
        <w:top w:val="none" w:sz="0" w:space="0" w:color="auto"/>
        <w:left w:val="none" w:sz="0" w:space="0" w:color="auto"/>
        <w:bottom w:val="none" w:sz="0" w:space="0" w:color="auto"/>
        <w:right w:val="none" w:sz="0" w:space="0" w:color="auto"/>
      </w:divBdr>
    </w:div>
    <w:div w:id="83186988">
      <w:bodyDiv w:val="1"/>
      <w:marLeft w:val="0"/>
      <w:marRight w:val="0"/>
      <w:marTop w:val="0"/>
      <w:marBottom w:val="0"/>
      <w:divBdr>
        <w:top w:val="none" w:sz="0" w:space="0" w:color="auto"/>
        <w:left w:val="none" w:sz="0" w:space="0" w:color="auto"/>
        <w:bottom w:val="none" w:sz="0" w:space="0" w:color="auto"/>
        <w:right w:val="none" w:sz="0" w:space="0" w:color="auto"/>
      </w:divBdr>
    </w:div>
    <w:div w:id="161437589">
      <w:bodyDiv w:val="1"/>
      <w:marLeft w:val="0"/>
      <w:marRight w:val="0"/>
      <w:marTop w:val="0"/>
      <w:marBottom w:val="0"/>
      <w:divBdr>
        <w:top w:val="none" w:sz="0" w:space="0" w:color="auto"/>
        <w:left w:val="none" w:sz="0" w:space="0" w:color="auto"/>
        <w:bottom w:val="none" w:sz="0" w:space="0" w:color="auto"/>
        <w:right w:val="none" w:sz="0" w:space="0" w:color="auto"/>
      </w:divBdr>
    </w:div>
    <w:div w:id="163671727">
      <w:bodyDiv w:val="1"/>
      <w:marLeft w:val="0"/>
      <w:marRight w:val="0"/>
      <w:marTop w:val="0"/>
      <w:marBottom w:val="0"/>
      <w:divBdr>
        <w:top w:val="none" w:sz="0" w:space="0" w:color="auto"/>
        <w:left w:val="none" w:sz="0" w:space="0" w:color="auto"/>
        <w:bottom w:val="none" w:sz="0" w:space="0" w:color="auto"/>
        <w:right w:val="none" w:sz="0" w:space="0" w:color="auto"/>
      </w:divBdr>
    </w:div>
    <w:div w:id="196361001">
      <w:bodyDiv w:val="1"/>
      <w:marLeft w:val="0"/>
      <w:marRight w:val="0"/>
      <w:marTop w:val="0"/>
      <w:marBottom w:val="0"/>
      <w:divBdr>
        <w:top w:val="none" w:sz="0" w:space="0" w:color="auto"/>
        <w:left w:val="none" w:sz="0" w:space="0" w:color="auto"/>
        <w:bottom w:val="none" w:sz="0" w:space="0" w:color="auto"/>
        <w:right w:val="none" w:sz="0" w:space="0" w:color="auto"/>
      </w:divBdr>
    </w:div>
    <w:div w:id="240453588">
      <w:bodyDiv w:val="1"/>
      <w:marLeft w:val="0"/>
      <w:marRight w:val="0"/>
      <w:marTop w:val="0"/>
      <w:marBottom w:val="0"/>
      <w:divBdr>
        <w:top w:val="none" w:sz="0" w:space="0" w:color="auto"/>
        <w:left w:val="none" w:sz="0" w:space="0" w:color="auto"/>
        <w:bottom w:val="none" w:sz="0" w:space="0" w:color="auto"/>
        <w:right w:val="none" w:sz="0" w:space="0" w:color="auto"/>
      </w:divBdr>
    </w:div>
    <w:div w:id="413360677">
      <w:bodyDiv w:val="1"/>
      <w:marLeft w:val="0"/>
      <w:marRight w:val="0"/>
      <w:marTop w:val="0"/>
      <w:marBottom w:val="0"/>
      <w:divBdr>
        <w:top w:val="none" w:sz="0" w:space="0" w:color="auto"/>
        <w:left w:val="none" w:sz="0" w:space="0" w:color="auto"/>
        <w:bottom w:val="none" w:sz="0" w:space="0" w:color="auto"/>
        <w:right w:val="none" w:sz="0" w:space="0" w:color="auto"/>
      </w:divBdr>
    </w:div>
    <w:div w:id="423914692">
      <w:bodyDiv w:val="1"/>
      <w:marLeft w:val="0"/>
      <w:marRight w:val="0"/>
      <w:marTop w:val="0"/>
      <w:marBottom w:val="0"/>
      <w:divBdr>
        <w:top w:val="none" w:sz="0" w:space="0" w:color="auto"/>
        <w:left w:val="none" w:sz="0" w:space="0" w:color="auto"/>
        <w:bottom w:val="none" w:sz="0" w:space="0" w:color="auto"/>
        <w:right w:val="none" w:sz="0" w:space="0" w:color="auto"/>
      </w:divBdr>
    </w:div>
    <w:div w:id="736124910">
      <w:bodyDiv w:val="1"/>
      <w:marLeft w:val="0"/>
      <w:marRight w:val="0"/>
      <w:marTop w:val="0"/>
      <w:marBottom w:val="0"/>
      <w:divBdr>
        <w:top w:val="none" w:sz="0" w:space="0" w:color="auto"/>
        <w:left w:val="none" w:sz="0" w:space="0" w:color="auto"/>
        <w:bottom w:val="none" w:sz="0" w:space="0" w:color="auto"/>
        <w:right w:val="none" w:sz="0" w:space="0" w:color="auto"/>
      </w:divBdr>
    </w:div>
    <w:div w:id="830675493">
      <w:bodyDiv w:val="1"/>
      <w:marLeft w:val="0"/>
      <w:marRight w:val="0"/>
      <w:marTop w:val="0"/>
      <w:marBottom w:val="0"/>
      <w:divBdr>
        <w:top w:val="none" w:sz="0" w:space="0" w:color="auto"/>
        <w:left w:val="none" w:sz="0" w:space="0" w:color="auto"/>
        <w:bottom w:val="none" w:sz="0" w:space="0" w:color="auto"/>
        <w:right w:val="none" w:sz="0" w:space="0" w:color="auto"/>
      </w:divBdr>
    </w:div>
    <w:div w:id="899632720">
      <w:bodyDiv w:val="1"/>
      <w:marLeft w:val="0"/>
      <w:marRight w:val="0"/>
      <w:marTop w:val="0"/>
      <w:marBottom w:val="0"/>
      <w:divBdr>
        <w:top w:val="none" w:sz="0" w:space="0" w:color="auto"/>
        <w:left w:val="none" w:sz="0" w:space="0" w:color="auto"/>
        <w:bottom w:val="none" w:sz="0" w:space="0" w:color="auto"/>
        <w:right w:val="none" w:sz="0" w:space="0" w:color="auto"/>
      </w:divBdr>
    </w:div>
    <w:div w:id="932712962">
      <w:bodyDiv w:val="1"/>
      <w:marLeft w:val="0"/>
      <w:marRight w:val="0"/>
      <w:marTop w:val="0"/>
      <w:marBottom w:val="0"/>
      <w:divBdr>
        <w:top w:val="none" w:sz="0" w:space="0" w:color="auto"/>
        <w:left w:val="none" w:sz="0" w:space="0" w:color="auto"/>
        <w:bottom w:val="none" w:sz="0" w:space="0" w:color="auto"/>
        <w:right w:val="none" w:sz="0" w:space="0" w:color="auto"/>
      </w:divBdr>
    </w:div>
    <w:div w:id="938218547">
      <w:bodyDiv w:val="1"/>
      <w:marLeft w:val="0"/>
      <w:marRight w:val="0"/>
      <w:marTop w:val="0"/>
      <w:marBottom w:val="0"/>
      <w:divBdr>
        <w:top w:val="none" w:sz="0" w:space="0" w:color="auto"/>
        <w:left w:val="none" w:sz="0" w:space="0" w:color="auto"/>
        <w:bottom w:val="none" w:sz="0" w:space="0" w:color="auto"/>
        <w:right w:val="none" w:sz="0" w:space="0" w:color="auto"/>
      </w:divBdr>
    </w:div>
    <w:div w:id="980232052">
      <w:bodyDiv w:val="1"/>
      <w:marLeft w:val="0"/>
      <w:marRight w:val="0"/>
      <w:marTop w:val="0"/>
      <w:marBottom w:val="0"/>
      <w:divBdr>
        <w:top w:val="none" w:sz="0" w:space="0" w:color="auto"/>
        <w:left w:val="none" w:sz="0" w:space="0" w:color="auto"/>
        <w:bottom w:val="none" w:sz="0" w:space="0" w:color="auto"/>
        <w:right w:val="none" w:sz="0" w:space="0" w:color="auto"/>
      </w:divBdr>
    </w:div>
    <w:div w:id="984161099">
      <w:bodyDiv w:val="1"/>
      <w:marLeft w:val="0"/>
      <w:marRight w:val="0"/>
      <w:marTop w:val="0"/>
      <w:marBottom w:val="0"/>
      <w:divBdr>
        <w:top w:val="none" w:sz="0" w:space="0" w:color="auto"/>
        <w:left w:val="none" w:sz="0" w:space="0" w:color="auto"/>
        <w:bottom w:val="none" w:sz="0" w:space="0" w:color="auto"/>
        <w:right w:val="none" w:sz="0" w:space="0" w:color="auto"/>
      </w:divBdr>
    </w:div>
    <w:div w:id="1144741891">
      <w:bodyDiv w:val="1"/>
      <w:marLeft w:val="0"/>
      <w:marRight w:val="0"/>
      <w:marTop w:val="0"/>
      <w:marBottom w:val="0"/>
      <w:divBdr>
        <w:top w:val="none" w:sz="0" w:space="0" w:color="auto"/>
        <w:left w:val="none" w:sz="0" w:space="0" w:color="auto"/>
        <w:bottom w:val="none" w:sz="0" w:space="0" w:color="auto"/>
        <w:right w:val="none" w:sz="0" w:space="0" w:color="auto"/>
      </w:divBdr>
    </w:div>
    <w:div w:id="1152256007">
      <w:bodyDiv w:val="1"/>
      <w:marLeft w:val="0"/>
      <w:marRight w:val="0"/>
      <w:marTop w:val="0"/>
      <w:marBottom w:val="0"/>
      <w:divBdr>
        <w:top w:val="none" w:sz="0" w:space="0" w:color="auto"/>
        <w:left w:val="none" w:sz="0" w:space="0" w:color="auto"/>
        <w:bottom w:val="none" w:sz="0" w:space="0" w:color="auto"/>
        <w:right w:val="none" w:sz="0" w:space="0" w:color="auto"/>
      </w:divBdr>
    </w:div>
    <w:div w:id="1202012732">
      <w:bodyDiv w:val="1"/>
      <w:marLeft w:val="0"/>
      <w:marRight w:val="0"/>
      <w:marTop w:val="0"/>
      <w:marBottom w:val="0"/>
      <w:divBdr>
        <w:top w:val="none" w:sz="0" w:space="0" w:color="auto"/>
        <w:left w:val="none" w:sz="0" w:space="0" w:color="auto"/>
        <w:bottom w:val="none" w:sz="0" w:space="0" w:color="auto"/>
        <w:right w:val="none" w:sz="0" w:space="0" w:color="auto"/>
      </w:divBdr>
    </w:div>
    <w:div w:id="1383796977">
      <w:bodyDiv w:val="1"/>
      <w:marLeft w:val="0"/>
      <w:marRight w:val="0"/>
      <w:marTop w:val="0"/>
      <w:marBottom w:val="0"/>
      <w:divBdr>
        <w:top w:val="none" w:sz="0" w:space="0" w:color="auto"/>
        <w:left w:val="none" w:sz="0" w:space="0" w:color="auto"/>
        <w:bottom w:val="none" w:sz="0" w:space="0" w:color="auto"/>
        <w:right w:val="none" w:sz="0" w:space="0" w:color="auto"/>
      </w:divBdr>
    </w:div>
    <w:div w:id="1408116744">
      <w:bodyDiv w:val="1"/>
      <w:marLeft w:val="0"/>
      <w:marRight w:val="0"/>
      <w:marTop w:val="0"/>
      <w:marBottom w:val="0"/>
      <w:divBdr>
        <w:top w:val="none" w:sz="0" w:space="0" w:color="auto"/>
        <w:left w:val="none" w:sz="0" w:space="0" w:color="auto"/>
        <w:bottom w:val="none" w:sz="0" w:space="0" w:color="auto"/>
        <w:right w:val="none" w:sz="0" w:space="0" w:color="auto"/>
      </w:divBdr>
    </w:div>
    <w:div w:id="1461419178">
      <w:bodyDiv w:val="1"/>
      <w:marLeft w:val="0"/>
      <w:marRight w:val="0"/>
      <w:marTop w:val="0"/>
      <w:marBottom w:val="0"/>
      <w:divBdr>
        <w:top w:val="none" w:sz="0" w:space="0" w:color="auto"/>
        <w:left w:val="none" w:sz="0" w:space="0" w:color="auto"/>
        <w:bottom w:val="none" w:sz="0" w:space="0" w:color="auto"/>
        <w:right w:val="none" w:sz="0" w:space="0" w:color="auto"/>
      </w:divBdr>
    </w:div>
    <w:div w:id="1549953780">
      <w:bodyDiv w:val="1"/>
      <w:marLeft w:val="0"/>
      <w:marRight w:val="0"/>
      <w:marTop w:val="0"/>
      <w:marBottom w:val="0"/>
      <w:divBdr>
        <w:top w:val="none" w:sz="0" w:space="0" w:color="auto"/>
        <w:left w:val="none" w:sz="0" w:space="0" w:color="auto"/>
        <w:bottom w:val="none" w:sz="0" w:space="0" w:color="auto"/>
        <w:right w:val="none" w:sz="0" w:space="0" w:color="auto"/>
      </w:divBdr>
    </w:div>
    <w:div w:id="1552418755">
      <w:bodyDiv w:val="1"/>
      <w:marLeft w:val="0"/>
      <w:marRight w:val="0"/>
      <w:marTop w:val="0"/>
      <w:marBottom w:val="0"/>
      <w:divBdr>
        <w:top w:val="none" w:sz="0" w:space="0" w:color="auto"/>
        <w:left w:val="none" w:sz="0" w:space="0" w:color="auto"/>
        <w:bottom w:val="none" w:sz="0" w:space="0" w:color="auto"/>
        <w:right w:val="none" w:sz="0" w:space="0" w:color="auto"/>
      </w:divBdr>
    </w:div>
    <w:div w:id="1575043712">
      <w:bodyDiv w:val="1"/>
      <w:marLeft w:val="0"/>
      <w:marRight w:val="0"/>
      <w:marTop w:val="0"/>
      <w:marBottom w:val="0"/>
      <w:divBdr>
        <w:top w:val="none" w:sz="0" w:space="0" w:color="auto"/>
        <w:left w:val="none" w:sz="0" w:space="0" w:color="auto"/>
        <w:bottom w:val="none" w:sz="0" w:space="0" w:color="auto"/>
        <w:right w:val="none" w:sz="0" w:space="0" w:color="auto"/>
      </w:divBdr>
    </w:div>
    <w:div w:id="1806316101">
      <w:bodyDiv w:val="1"/>
      <w:marLeft w:val="0"/>
      <w:marRight w:val="0"/>
      <w:marTop w:val="0"/>
      <w:marBottom w:val="0"/>
      <w:divBdr>
        <w:top w:val="none" w:sz="0" w:space="0" w:color="auto"/>
        <w:left w:val="none" w:sz="0" w:space="0" w:color="auto"/>
        <w:bottom w:val="none" w:sz="0" w:space="0" w:color="auto"/>
        <w:right w:val="none" w:sz="0" w:space="0" w:color="auto"/>
      </w:divBdr>
    </w:div>
    <w:div w:id="1815876275">
      <w:bodyDiv w:val="1"/>
      <w:marLeft w:val="0"/>
      <w:marRight w:val="0"/>
      <w:marTop w:val="0"/>
      <w:marBottom w:val="0"/>
      <w:divBdr>
        <w:top w:val="none" w:sz="0" w:space="0" w:color="auto"/>
        <w:left w:val="none" w:sz="0" w:space="0" w:color="auto"/>
        <w:bottom w:val="none" w:sz="0" w:space="0" w:color="auto"/>
        <w:right w:val="none" w:sz="0" w:space="0" w:color="auto"/>
      </w:divBdr>
    </w:div>
    <w:div w:id="1924945400">
      <w:bodyDiv w:val="1"/>
      <w:marLeft w:val="0"/>
      <w:marRight w:val="0"/>
      <w:marTop w:val="0"/>
      <w:marBottom w:val="0"/>
      <w:divBdr>
        <w:top w:val="none" w:sz="0" w:space="0" w:color="auto"/>
        <w:left w:val="none" w:sz="0" w:space="0" w:color="auto"/>
        <w:bottom w:val="none" w:sz="0" w:space="0" w:color="auto"/>
        <w:right w:val="none" w:sz="0" w:space="0" w:color="auto"/>
      </w:divBdr>
    </w:div>
    <w:div w:id="1938128271">
      <w:bodyDiv w:val="1"/>
      <w:marLeft w:val="0"/>
      <w:marRight w:val="0"/>
      <w:marTop w:val="0"/>
      <w:marBottom w:val="0"/>
      <w:divBdr>
        <w:top w:val="none" w:sz="0" w:space="0" w:color="auto"/>
        <w:left w:val="none" w:sz="0" w:space="0" w:color="auto"/>
        <w:bottom w:val="none" w:sz="0" w:space="0" w:color="auto"/>
        <w:right w:val="none" w:sz="0" w:space="0" w:color="auto"/>
      </w:divBdr>
    </w:div>
    <w:div w:id="1969581094">
      <w:bodyDiv w:val="1"/>
      <w:marLeft w:val="0"/>
      <w:marRight w:val="0"/>
      <w:marTop w:val="0"/>
      <w:marBottom w:val="0"/>
      <w:divBdr>
        <w:top w:val="none" w:sz="0" w:space="0" w:color="auto"/>
        <w:left w:val="none" w:sz="0" w:space="0" w:color="auto"/>
        <w:bottom w:val="none" w:sz="0" w:space="0" w:color="auto"/>
        <w:right w:val="none" w:sz="0" w:space="0" w:color="auto"/>
      </w:divBdr>
    </w:div>
    <w:div w:id="2067950469">
      <w:bodyDiv w:val="1"/>
      <w:marLeft w:val="0"/>
      <w:marRight w:val="0"/>
      <w:marTop w:val="0"/>
      <w:marBottom w:val="0"/>
      <w:divBdr>
        <w:top w:val="none" w:sz="0" w:space="0" w:color="auto"/>
        <w:left w:val="none" w:sz="0" w:space="0" w:color="auto"/>
        <w:bottom w:val="none" w:sz="0" w:space="0" w:color="auto"/>
        <w:right w:val="none" w:sz="0" w:space="0" w:color="auto"/>
      </w:divBdr>
    </w:div>
    <w:div w:id="20923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outhcoodish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ADFC6-2064-446D-82CA-58B11D49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3568</Words>
  <Characters>20343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cso</vt:lpstr>
    </vt:vector>
  </TitlesOfParts>
  <Company>bses</Company>
  <LinksUpToDate>false</LinksUpToDate>
  <CharactersWithSpaces>23864</CharactersWithSpaces>
  <SharedDoc>false</SharedDoc>
  <HLinks>
    <vt:vector size="6" baseType="variant">
      <vt:variant>
        <vt:i4>5373959</vt:i4>
      </vt:variant>
      <vt:variant>
        <vt:i4>0</vt:i4>
      </vt:variant>
      <vt:variant>
        <vt:i4>0</vt:i4>
      </vt:variant>
      <vt:variant>
        <vt:i4>5</vt:i4>
      </vt:variant>
      <vt:variant>
        <vt:lpwstr>http://www.southcoodisha.com/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cso</dc:title>
  <dc:creator>gagan</dc:creator>
  <cp:lastModifiedBy>adity</cp:lastModifiedBy>
  <cp:revision>2</cp:revision>
  <cp:lastPrinted>2016-01-18T08:28:00Z</cp:lastPrinted>
  <dcterms:created xsi:type="dcterms:W3CDTF">2019-01-19T06:48:00Z</dcterms:created>
  <dcterms:modified xsi:type="dcterms:W3CDTF">2019-01-19T06:48:00Z</dcterms:modified>
</cp:coreProperties>
</file>